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0"/>
        <w:gridCol w:w="4635"/>
      </w:tblGrid>
      <w:tr w:rsidR="00C80B36">
        <w:trPr>
          <w:trHeight w:val="360"/>
        </w:trPr>
        <w:tc>
          <w:tcPr>
            <w:tcW w:w="8504" w:type="dxa"/>
            <w:gridSpan w:val="2"/>
            <w:shd w:val="clear" w:color="auto" w:fill="auto"/>
            <w:vAlign w:val="center"/>
          </w:tcPr>
          <w:p w:rsidR="00C80B36" w:rsidRDefault="00EF0205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PROGRAMA DE CIENCIA Y TECNOLOGIA</w:t>
            </w:r>
          </w:p>
          <w:p w:rsidR="00C80B36" w:rsidRDefault="00EF0205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bookmarkStart w:id="1" w:name="__DdeLink__836_223213491"/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Centro de Estudios Generales</w:t>
            </w:r>
            <w:bookmarkEnd w:id="1"/>
          </w:p>
        </w:tc>
      </w:tr>
      <w:tr w:rsidR="00C80B36">
        <w:trPr>
          <w:trHeight w:hRule="exact" w:val="300"/>
        </w:trPr>
        <w:tc>
          <w:tcPr>
            <w:tcW w:w="3870" w:type="dxa"/>
            <w:shd w:val="clear" w:color="auto" w:fill="auto"/>
          </w:tcPr>
          <w:p w:rsidR="00C80B36" w:rsidRDefault="00C80B36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634" w:type="dxa"/>
            <w:shd w:val="clear" w:color="auto" w:fill="auto"/>
          </w:tcPr>
          <w:p w:rsidR="00C80B36" w:rsidRDefault="00C80B36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C80B36">
        <w:trPr>
          <w:trHeight w:val="30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EF0205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EF0205">
            <w:pPr>
              <w:jc w:val="left"/>
              <w:rPr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Centro de Estudios Generales</w:t>
            </w:r>
          </w:p>
        </w:tc>
      </w:tr>
      <w:tr w:rsidR="00C80B36">
        <w:trPr>
          <w:trHeight w:val="30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EF0205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EF0205">
            <w:pPr>
              <w:jc w:val="left"/>
              <w:rPr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NRC 906</w:t>
            </w:r>
          </w:p>
        </w:tc>
      </w:tr>
      <w:tr w:rsidR="00C80B36">
        <w:trPr>
          <w:trHeight w:val="30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EF0205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EF0205">
            <w:pPr>
              <w:jc w:val="left"/>
              <w:rPr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No aplica</w:t>
            </w:r>
          </w:p>
        </w:tc>
      </w:tr>
      <w:tr w:rsidR="00C80B36">
        <w:trPr>
          <w:trHeight w:val="30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EF0205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EF0205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3</w:t>
            </w:r>
          </w:p>
        </w:tc>
      </w:tr>
      <w:tr w:rsidR="00C80B36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EF0205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C80B36">
        <w:trPr>
          <w:trHeight w:val="30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EF0205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Totales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EF0205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90</w:t>
            </w:r>
          </w:p>
        </w:tc>
      </w:tr>
      <w:tr w:rsidR="00C80B36">
        <w:trPr>
          <w:trHeight w:val="30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EF0205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EF0205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2 hrs. semanales (30-32)</w:t>
            </w:r>
          </w:p>
        </w:tc>
      </w:tr>
      <w:tr w:rsidR="00C80B36">
        <w:trPr>
          <w:trHeight w:val="30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EF0205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EF0205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60</w:t>
            </w:r>
          </w:p>
        </w:tc>
      </w:tr>
      <w:tr w:rsidR="00C80B36">
        <w:trPr>
          <w:trHeight w:val="30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EF0205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EF0205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Programa de Estudios Generales</w:t>
            </w:r>
          </w:p>
        </w:tc>
      </w:tr>
      <w:tr w:rsidR="00C80B36">
        <w:trPr>
          <w:trHeight w:val="30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EF0205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EF0205">
            <w:pPr>
              <w:jc w:val="left"/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No aplica</w:t>
            </w:r>
          </w:p>
        </w:tc>
      </w:tr>
      <w:tr w:rsidR="00C80B36">
        <w:trPr>
          <w:trHeight w:hRule="exact" w:val="300"/>
        </w:trPr>
        <w:tc>
          <w:tcPr>
            <w:tcW w:w="3870" w:type="dxa"/>
            <w:shd w:val="clear" w:color="auto" w:fill="auto"/>
          </w:tcPr>
          <w:p w:rsidR="00C80B36" w:rsidRDefault="00C80B36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634" w:type="dxa"/>
            <w:shd w:val="clear" w:color="auto" w:fill="auto"/>
          </w:tcPr>
          <w:p w:rsidR="00C80B36" w:rsidRDefault="00C80B36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C80B36">
        <w:trPr>
          <w:trHeight w:val="30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EF0205">
            <w:pPr>
              <w:jc w:val="left"/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Nombres del profesores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EF0205">
            <w:pPr>
              <w:jc w:val="left"/>
              <w:rPr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Coordinador: Jaime Cisternas.</w:t>
            </w:r>
          </w:p>
          <w:p w:rsidR="00C80B36" w:rsidRDefault="00EF0205">
            <w:pPr>
              <w:jc w:val="left"/>
              <w:rPr>
                <w:color w:val="000000" w:themeColor="text1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Equipo formado por profesores de la Facultad de 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Ingeniería y Ciencias Aplicadas:  Carla Vairetti, Rosa González, Matías Recabarren, Alvaro Paul, Rafael Delpiano, José Antonio Abell, Marcelo Guarini, Arturo Basaure y otros.</w:t>
            </w:r>
          </w:p>
        </w:tc>
      </w:tr>
      <w:tr w:rsidR="00C80B36">
        <w:trPr>
          <w:trHeight w:hRule="exact" w:val="300"/>
        </w:trPr>
        <w:tc>
          <w:tcPr>
            <w:tcW w:w="3870" w:type="dxa"/>
            <w:shd w:val="clear" w:color="auto" w:fill="auto"/>
          </w:tcPr>
          <w:p w:rsidR="00C80B36" w:rsidRDefault="00C80B36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634" w:type="dxa"/>
            <w:shd w:val="clear" w:color="auto" w:fill="auto"/>
          </w:tcPr>
          <w:p w:rsidR="00C80B36" w:rsidRDefault="00C80B36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C80B36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EF0205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</w:tc>
      </w:tr>
      <w:tr w:rsidR="00C80B36">
        <w:trPr>
          <w:trHeight w:val="300"/>
        </w:trPr>
        <w:tc>
          <w:tcPr>
            <w:tcW w:w="85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EF0205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En este curso se mostrarán a los alumnos algunos aspectos asombrosos de la ciencia y la tecnología. Se va a dar énfasis en como con el solo uso de sus facultades el Hombre ha llegado a entender el funcionamiento de grandes partes del Universo, desde la más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pequeña partícula subatómica hasta los supercúmulos de galaxias. También se resaltará como todo este conocimiento es puesto al servicio de la sociedad, resolviendo necesidades apremiantes y respondiendo a las profundas necesidades antropológicas del ser h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umano. </w:t>
            </w:r>
          </w:p>
          <w:p w:rsidR="00C80B36" w:rsidRDefault="00C80B36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</w:tc>
      </w:tr>
      <w:tr w:rsidR="00C80B36">
        <w:trPr>
          <w:trHeight w:val="300"/>
        </w:trPr>
        <w:tc>
          <w:tcPr>
            <w:tcW w:w="85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36" w:rsidRDefault="00C80B3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C80B36">
        <w:trPr>
          <w:trHeight w:val="300"/>
        </w:trPr>
        <w:tc>
          <w:tcPr>
            <w:tcW w:w="85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36" w:rsidRDefault="00C80B3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C80B36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EF0205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Aporte al Perfil de Egreso / Graduación</w:t>
            </w:r>
          </w:p>
        </w:tc>
      </w:tr>
      <w:tr w:rsidR="00C80B36">
        <w:trPr>
          <w:trHeight w:val="300"/>
        </w:trPr>
        <w:tc>
          <w:tcPr>
            <w:tcW w:w="85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EF0205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El curso busca que el alumno se asombre con los aspectos fundamentales de la ciencia y tecnología. El alumno podrá apreciar como éstas son unas de las mayores aventuras desarrolladas por el Hombre, y reconocerá la relevancia de la ciencia y la tecnología d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esarrolladas en Chile. </w:t>
            </w:r>
          </w:p>
          <w:p w:rsidR="00C80B36" w:rsidRDefault="00C80B36">
            <w:pPr>
              <w:pBdr>
                <w:bottom w:val="single" w:sz="4" w:space="1" w:color="000000"/>
              </w:pBd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C80B36">
        <w:trPr>
          <w:trHeight w:val="300"/>
        </w:trPr>
        <w:tc>
          <w:tcPr>
            <w:tcW w:w="85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36" w:rsidRDefault="00C80B36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C80B36">
        <w:trPr>
          <w:trHeight w:val="300"/>
        </w:trPr>
        <w:tc>
          <w:tcPr>
            <w:tcW w:w="85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36" w:rsidRDefault="00C80B36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C80B36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80B36" w:rsidRDefault="00C80B3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C80B36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80B36" w:rsidRDefault="00C80B3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C80B36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EF0205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generales de la asignatura</w:t>
            </w:r>
          </w:p>
        </w:tc>
      </w:tr>
      <w:tr w:rsidR="00C80B36">
        <w:trPr>
          <w:trHeight w:val="300"/>
        </w:trPr>
        <w:tc>
          <w:tcPr>
            <w:tcW w:w="85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EF0205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El alumno podrá identificar relaciones entre Ciencia, Tecnología y Cultura.</w:t>
            </w:r>
          </w:p>
          <w:p w:rsidR="00C80B36" w:rsidRDefault="00EF0205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Podrá explicar avances científicos como secuencias de pasos que involucran la colaboración 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de grupos de personas a lo largo de siglos.</w:t>
            </w:r>
          </w:p>
          <w:p w:rsidR="00C80B36" w:rsidRDefault="00EF0205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Será capaz de reflexionar sobre el papel de la tecnología como una herramienta al servicio de la sociedad e imaginar las posibilidades de la ciencia desarrollada en Chile.</w:t>
            </w:r>
          </w:p>
          <w:p w:rsidR="00C80B36" w:rsidRDefault="00EF0205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Reconocerá suposiciones y simplificacion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es de algunas disciplinas particulares, que determinan sus limitaciones.</w:t>
            </w:r>
          </w:p>
          <w:p w:rsidR="00C80B36" w:rsidRDefault="00C80B36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C80B36">
        <w:trPr>
          <w:trHeight w:val="300"/>
        </w:trPr>
        <w:tc>
          <w:tcPr>
            <w:tcW w:w="85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36" w:rsidRDefault="00C80B36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C80B36">
        <w:trPr>
          <w:trHeight w:val="300"/>
        </w:trPr>
        <w:tc>
          <w:tcPr>
            <w:tcW w:w="85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36" w:rsidRDefault="00C80B36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C80B36">
        <w:trPr>
          <w:trHeight w:val="300"/>
        </w:trPr>
        <w:tc>
          <w:tcPr>
            <w:tcW w:w="85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36" w:rsidRDefault="00C80B36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C80B36">
        <w:trPr>
          <w:trHeight w:hRule="exact" w:val="300"/>
        </w:trPr>
        <w:tc>
          <w:tcPr>
            <w:tcW w:w="3870" w:type="dxa"/>
            <w:shd w:val="clear" w:color="auto" w:fill="auto"/>
          </w:tcPr>
          <w:p w:rsidR="00C80B36" w:rsidRDefault="00C80B36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634" w:type="dxa"/>
            <w:shd w:val="clear" w:color="auto" w:fill="auto"/>
          </w:tcPr>
          <w:p w:rsidR="00C80B36" w:rsidRDefault="00C80B36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C80B36">
        <w:trPr>
          <w:trHeight w:hRule="exact" w:val="87"/>
        </w:trPr>
        <w:tc>
          <w:tcPr>
            <w:tcW w:w="3870" w:type="dxa"/>
            <w:shd w:val="clear" w:color="auto" w:fill="auto"/>
          </w:tcPr>
          <w:p w:rsidR="00C80B36" w:rsidRDefault="00C80B36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634" w:type="dxa"/>
            <w:shd w:val="clear" w:color="auto" w:fill="auto"/>
          </w:tcPr>
          <w:p w:rsidR="00C80B36" w:rsidRDefault="00C80B36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C80B36">
        <w:trPr>
          <w:trHeight w:hRule="exact" w:val="300"/>
        </w:trPr>
        <w:tc>
          <w:tcPr>
            <w:tcW w:w="3870" w:type="dxa"/>
            <w:shd w:val="clear" w:color="auto" w:fill="auto"/>
          </w:tcPr>
          <w:p w:rsidR="00C80B36" w:rsidRDefault="00C80B36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634" w:type="dxa"/>
            <w:shd w:val="clear" w:color="auto" w:fill="auto"/>
          </w:tcPr>
          <w:p w:rsidR="00C80B36" w:rsidRDefault="00C80B36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C80B36">
        <w:trPr>
          <w:trHeight w:val="51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EF0205">
            <w:pPr>
              <w:jc w:val="left"/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Contenidos/Unidades Temáticas (esta lista está sujeta a cambios y dependerá de profesores)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EF0205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específicos de la Unidad</w:t>
            </w:r>
          </w:p>
        </w:tc>
      </w:tr>
      <w:tr w:rsidR="00C80B36">
        <w:trPr>
          <w:trHeight w:val="30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EF0205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La geometría oculta de 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los planetas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C80B36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C80B36">
        <w:trPr>
          <w:trHeight w:val="30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EF0205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Isaac Newton y los Principia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C80B36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C80B36">
        <w:trPr>
          <w:trHeight w:val="316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EF0205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El agua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C80B36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C80B36">
        <w:trPr>
          <w:trHeight w:val="3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EF0205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Internet, big data, privacidad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C80B36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C80B36">
        <w:trPr>
          <w:trHeight w:val="3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EF0205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El futuro de las ciudades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C80B36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C80B36">
        <w:trPr>
          <w:trHeight w:val="30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EF0205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Objetos inteligentes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C80B36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C80B36">
        <w:trPr>
          <w:trHeight w:val="300"/>
        </w:trPr>
        <w:tc>
          <w:tcPr>
            <w:tcW w:w="3870" w:type="dxa"/>
            <w:shd w:val="clear" w:color="auto" w:fill="auto"/>
          </w:tcPr>
          <w:p w:rsidR="00C80B36" w:rsidRDefault="00C80B36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C80B36" w:rsidRDefault="00C80B36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634" w:type="dxa"/>
            <w:shd w:val="clear" w:color="auto" w:fill="auto"/>
          </w:tcPr>
          <w:p w:rsidR="00C80B36" w:rsidRDefault="00C80B36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C80B36">
        <w:trPr>
          <w:trHeight w:val="510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EF0205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enseñanza/Metodologías de enseñanza/ Técnicas de enseñanza</w:t>
            </w:r>
          </w:p>
        </w:tc>
      </w:tr>
      <w:tr w:rsidR="00C80B36">
        <w:trPr>
          <w:trHeight w:val="300"/>
        </w:trPr>
        <w:tc>
          <w:tcPr>
            <w:tcW w:w="850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EF0205">
            <w:pPr>
              <w:jc w:val="left"/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1. Clases Expositivas Teóricas con 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Participación Activa.</w:t>
            </w:r>
          </w:p>
          <w:p w:rsidR="00C80B36" w:rsidRDefault="00C80B36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C80B36" w:rsidRDefault="00EF0205">
            <w:pPr>
              <w:jc w:val="left"/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2. Lectura y Análisis de Textos y/o vídeos.</w:t>
            </w:r>
          </w:p>
          <w:p w:rsidR="00C80B36" w:rsidRDefault="00C80B36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C80B36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EF0205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</w:p>
        </w:tc>
      </w:tr>
      <w:tr w:rsidR="00C80B36">
        <w:trPr>
          <w:trHeight w:val="300"/>
        </w:trPr>
        <w:tc>
          <w:tcPr>
            <w:tcW w:w="3870" w:type="dxa"/>
            <w:shd w:val="clear" w:color="auto" w:fill="auto"/>
          </w:tcPr>
          <w:p w:rsidR="00C80B36" w:rsidRDefault="00C80B36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C80B36" w:rsidRDefault="00C80B36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634" w:type="dxa"/>
            <w:shd w:val="clear" w:color="auto" w:fill="auto"/>
          </w:tcPr>
          <w:p w:rsidR="00C80B36" w:rsidRDefault="00C80B36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C80B36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EF0205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evaluación de los aprendizajes</w:t>
            </w:r>
          </w:p>
        </w:tc>
      </w:tr>
      <w:tr w:rsidR="00C80B36">
        <w:trPr>
          <w:trHeight w:val="77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C80B36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:rsidR="00C80B36" w:rsidRDefault="00EF0205">
            <w:pPr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 xml:space="preserve">En principio se realizarán evaluaciones electrónicas (plataforma Canvas) al final de cada módulo. Los profesores pueden usar otras </w:t>
            </w:r>
            <w:r>
              <w:rPr>
                <w:rFonts w:eastAsia="Cambria" w:cs="Arial"/>
                <w:lang w:val="es-ES_tradnl" w:eastAsia="es-ES_tradnl"/>
              </w:rPr>
              <w:t>formas de evaluación, por ejemplo presentaciones o trabajos.</w:t>
            </w:r>
          </w:p>
          <w:p w:rsidR="00C80B36" w:rsidRDefault="00C80B36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:rsidR="00C80B36" w:rsidRDefault="00EF0205">
            <w:pPr>
              <w:jc w:val="left"/>
            </w:pPr>
            <w:r>
              <w:rPr>
                <w:rFonts w:eastAsia="Cambria" w:cs="Arial"/>
                <w:lang w:val="es-ES_tradnl" w:eastAsia="es-ES_tradnl"/>
              </w:rPr>
              <w:t xml:space="preserve">El promedio de estas evaluaciones representa el 100% de la nota final.  </w:t>
            </w:r>
          </w:p>
          <w:p w:rsidR="00C80B36" w:rsidRDefault="00C80B36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:rsidR="00C80B36" w:rsidRDefault="00EF0205">
            <w:pPr>
              <w:jc w:val="left"/>
            </w:pPr>
            <w:r>
              <w:rPr>
                <w:rFonts w:eastAsia="Cambria" w:cs="Arial"/>
                <w:lang w:val="es-ES_tradnl" w:eastAsia="es-ES_tradnl"/>
              </w:rPr>
              <w:t>Observaciones:</w:t>
            </w:r>
          </w:p>
          <w:p w:rsidR="00C80B36" w:rsidRDefault="00EF0205">
            <w:pPr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>Este curso no tiene examen final.</w:t>
            </w:r>
          </w:p>
          <w:p w:rsidR="00C80B36" w:rsidRDefault="00EF0205">
            <w:pPr>
              <w:jc w:val="left"/>
            </w:pPr>
            <w:r>
              <w:rPr>
                <w:rFonts w:eastAsia="Cambria" w:cs="Arial"/>
                <w:lang w:val="es-ES_tradnl" w:eastAsia="es-ES_tradnl"/>
              </w:rPr>
              <w:t>No hay pruebas recuperativas</w:t>
            </w:r>
          </w:p>
          <w:p w:rsidR="00C80B36" w:rsidRDefault="00EF0205">
            <w:pPr>
              <w:jc w:val="left"/>
            </w:pPr>
            <w:r>
              <w:rPr>
                <w:rFonts w:eastAsia="Cambria" w:cs="Arial"/>
                <w:lang w:val="es-ES_tradnl" w:eastAsia="es-ES_tradnl"/>
              </w:rPr>
              <w:t>Los profesores pueden calificar con 1.0 en</w:t>
            </w:r>
            <w:r>
              <w:rPr>
                <w:rFonts w:eastAsia="Cambria" w:cs="Arial"/>
                <w:lang w:val="es-ES_tradnl" w:eastAsia="es-ES_tradnl"/>
              </w:rPr>
              <w:t xml:space="preserve"> caso de inasistencia.</w:t>
            </w:r>
          </w:p>
          <w:p w:rsidR="00C80B36" w:rsidRDefault="00C80B36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</w:p>
        </w:tc>
      </w:tr>
      <w:tr w:rsidR="00C80B36">
        <w:trPr>
          <w:trHeight w:hRule="exact" w:val="300"/>
        </w:trPr>
        <w:tc>
          <w:tcPr>
            <w:tcW w:w="3870" w:type="dxa"/>
            <w:tcBorders>
              <w:top w:val="single" w:sz="4" w:space="0" w:color="000000"/>
            </w:tcBorders>
            <w:shd w:val="clear" w:color="auto" w:fill="auto"/>
          </w:tcPr>
          <w:p w:rsidR="00C80B36" w:rsidRDefault="00C80B36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634" w:type="dxa"/>
            <w:tcBorders>
              <w:top w:val="single" w:sz="4" w:space="0" w:color="000000"/>
            </w:tcBorders>
            <w:shd w:val="clear" w:color="auto" w:fill="auto"/>
          </w:tcPr>
          <w:p w:rsidR="00C80B36" w:rsidRDefault="00C80B36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C80B36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EF0205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Recursos de aprendizajes</w:t>
            </w:r>
          </w:p>
        </w:tc>
      </w:tr>
      <w:tr w:rsidR="00C80B36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36" w:rsidRDefault="00EF0205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La selección de textos y vídeos es variable y determinada por el equipo de profesores de acuerdo  a los temas escogidos.</w:t>
            </w:r>
          </w:p>
          <w:p w:rsidR="00C80B36" w:rsidRDefault="00C80B3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</w:tbl>
    <w:p w:rsidR="00C80B36" w:rsidRDefault="00C80B36"/>
    <w:p w:rsidR="00C80B36" w:rsidRDefault="00C80B36"/>
    <w:sectPr w:rsidR="00C80B36">
      <w:headerReference w:type="default" r:id="rId6"/>
      <w:pgSz w:w="12240" w:h="15840"/>
      <w:pgMar w:top="1702" w:right="1701" w:bottom="851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205" w:rsidRDefault="00EF0205">
      <w:r>
        <w:separator/>
      </w:r>
    </w:p>
  </w:endnote>
  <w:endnote w:type="continuationSeparator" w:id="0">
    <w:p w:rsidR="00EF0205" w:rsidRDefault="00EF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205" w:rsidRDefault="00EF0205">
      <w:r>
        <w:separator/>
      </w:r>
    </w:p>
  </w:footnote>
  <w:footnote w:type="continuationSeparator" w:id="0">
    <w:p w:rsidR="00EF0205" w:rsidRDefault="00EF0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36" w:rsidRDefault="00EF0205">
    <w:pPr>
      <w:pStyle w:val="Encabezado"/>
    </w:pPr>
    <w:r>
      <w:rPr>
        <w:noProof/>
        <w:lang w:eastAsia="es-CL"/>
      </w:rPr>
      <w:drawing>
        <wp:anchor distT="0" distB="1270" distL="114300" distR="116840" simplePos="0" relativeHeight="3" behindDoc="1" locked="0" layoutInCell="1" allowOverlap="1">
          <wp:simplePos x="0" y="0"/>
          <wp:positionH relativeFrom="margin">
            <wp:posOffset>-574040</wp:posOffset>
          </wp:positionH>
          <wp:positionV relativeFrom="paragraph">
            <wp:posOffset>-224790</wp:posOffset>
          </wp:positionV>
          <wp:extent cx="1350645" cy="780415"/>
          <wp:effectExtent l="0" t="0" r="0" b="0"/>
          <wp:wrapNone/>
          <wp:docPr id="1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7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80B36" w:rsidRDefault="00C80B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36"/>
    <w:rsid w:val="00A45E57"/>
    <w:rsid w:val="00C80B36"/>
    <w:rsid w:val="00EF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CB04E-E13A-4601-93F0-6C0E203A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jc w:val="both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93734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3734A"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93734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93734A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Lemaitre Palma</dc:creator>
  <dc:description/>
  <cp:lastModifiedBy>María Ester Jorquera Dannemann</cp:lastModifiedBy>
  <cp:revision>2</cp:revision>
  <dcterms:created xsi:type="dcterms:W3CDTF">2019-06-20T15:05:00Z</dcterms:created>
  <dcterms:modified xsi:type="dcterms:W3CDTF">2019-06-20T15:05:00Z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de los Andes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