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425"/>
        <w:gridCol w:w="1072"/>
        <w:gridCol w:w="487"/>
        <w:gridCol w:w="1418"/>
        <w:gridCol w:w="567"/>
        <w:gridCol w:w="992"/>
        <w:gridCol w:w="283"/>
        <w:gridCol w:w="709"/>
        <w:gridCol w:w="828"/>
      </w:tblGrid>
      <w:tr w:rsidR="003D4CA3" w:rsidRPr="0070750E" w:rsidTr="00555045">
        <w:trPr>
          <w:trHeight w:val="255"/>
        </w:trPr>
        <w:tc>
          <w:tcPr>
            <w:tcW w:w="141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Asignatura</w:t>
            </w:r>
          </w:p>
        </w:tc>
        <w:tc>
          <w:tcPr>
            <w:tcW w:w="7490" w:type="dxa"/>
            <w:gridSpan w:val="10"/>
          </w:tcPr>
          <w:p w:rsidR="003D4CA3" w:rsidRPr="0070750E" w:rsidRDefault="002E6E69" w:rsidP="002E6E69">
            <w:pPr>
              <w:rPr>
                <w:rFonts w:ascii="Arial Narrow" w:hAnsi="Arial Narrow" w:cs="Tunga"/>
                <w:b/>
              </w:rPr>
            </w:pPr>
            <w:r>
              <w:rPr>
                <w:rFonts w:ascii="Arial Narrow" w:hAnsi="Arial Narrow" w:cs="Tunga"/>
                <w:b/>
              </w:rPr>
              <w:t>Grandes exploradores y descubridores de la Historia</w:t>
            </w:r>
          </w:p>
        </w:tc>
      </w:tr>
      <w:tr w:rsidR="003D4CA3" w:rsidRPr="0070750E" w:rsidTr="00555045">
        <w:trPr>
          <w:trHeight w:val="265"/>
        </w:trPr>
        <w:tc>
          <w:tcPr>
            <w:tcW w:w="141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Identificación</w:t>
            </w:r>
          </w:p>
        </w:tc>
        <w:tc>
          <w:tcPr>
            <w:tcW w:w="709" w:type="dxa"/>
          </w:tcPr>
          <w:p w:rsidR="003D4CA3" w:rsidRDefault="003D4CA3" w:rsidP="006F5A75">
            <w:pPr>
              <w:rPr>
                <w:rFonts w:ascii="Arial Narrow" w:hAnsi="Arial Narrow" w:cs="Tunga"/>
                <w:b/>
                <w:sz w:val="22"/>
                <w:szCs w:val="22"/>
              </w:rPr>
            </w:pPr>
            <w:r w:rsidRPr="00434B73">
              <w:rPr>
                <w:rFonts w:ascii="Arial Narrow" w:hAnsi="Arial Narrow" w:cs="Tunga"/>
                <w:b/>
                <w:sz w:val="22"/>
                <w:szCs w:val="22"/>
              </w:rPr>
              <w:t>NRC</w:t>
            </w:r>
            <w:r w:rsidR="00555045">
              <w:rPr>
                <w:rFonts w:ascii="Arial Narrow" w:hAnsi="Arial Narrow" w:cs="Tunga"/>
                <w:b/>
                <w:sz w:val="22"/>
                <w:szCs w:val="22"/>
              </w:rPr>
              <w:t xml:space="preserve"> </w:t>
            </w:r>
          </w:p>
          <w:p w:rsidR="000372C3" w:rsidRPr="00434B73" w:rsidRDefault="000372C3" w:rsidP="006F5A75">
            <w:pPr>
              <w:rPr>
                <w:rFonts w:ascii="Arial Narrow" w:hAnsi="Arial Narrow" w:cs="Tunga"/>
                <w:b/>
                <w:sz w:val="22"/>
                <w:szCs w:val="22"/>
              </w:rPr>
            </w:pPr>
            <w:r>
              <w:rPr>
                <w:rFonts w:ascii="Arial Narrow" w:hAnsi="Arial Narrow" w:cs="Tunga"/>
                <w:b/>
                <w:sz w:val="22"/>
                <w:szCs w:val="22"/>
              </w:rPr>
              <w:t>898</w:t>
            </w:r>
            <w:bookmarkStart w:id="0" w:name="_GoBack"/>
            <w:bookmarkEnd w:id="0"/>
          </w:p>
        </w:tc>
        <w:tc>
          <w:tcPr>
            <w:tcW w:w="425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</w:p>
        </w:tc>
        <w:tc>
          <w:tcPr>
            <w:tcW w:w="1072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Créditos</w:t>
            </w:r>
          </w:p>
        </w:tc>
        <w:tc>
          <w:tcPr>
            <w:tcW w:w="487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3</w:t>
            </w:r>
          </w:p>
        </w:tc>
        <w:tc>
          <w:tcPr>
            <w:tcW w:w="1418" w:type="dxa"/>
          </w:tcPr>
          <w:p w:rsidR="003D4CA3" w:rsidRPr="00434B73" w:rsidRDefault="003D4CA3" w:rsidP="00F42A12">
            <w:pPr>
              <w:rPr>
                <w:rFonts w:ascii="Arial Narrow" w:hAnsi="Arial Narrow" w:cs="Tunga"/>
                <w:b/>
                <w:sz w:val="22"/>
                <w:szCs w:val="22"/>
              </w:rPr>
            </w:pPr>
            <w:r w:rsidRPr="00434B73">
              <w:rPr>
                <w:rFonts w:ascii="Arial Narrow" w:hAnsi="Arial Narrow" w:cs="Tunga"/>
                <w:b/>
                <w:sz w:val="22"/>
                <w:szCs w:val="22"/>
              </w:rPr>
              <w:t>Horas clases</w:t>
            </w:r>
          </w:p>
        </w:tc>
        <w:tc>
          <w:tcPr>
            <w:tcW w:w="567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2</w:t>
            </w:r>
          </w:p>
        </w:tc>
        <w:tc>
          <w:tcPr>
            <w:tcW w:w="992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Sección</w:t>
            </w:r>
          </w:p>
        </w:tc>
        <w:tc>
          <w:tcPr>
            <w:tcW w:w="283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1</w:t>
            </w:r>
          </w:p>
        </w:tc>
        <w:tc>
          <w:tcPr>
            <w:tcW w:w="709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Año</w:t>
            </w:r>
          </w:p>
        </w:tc>
        <w:tc>
          <w:tcPr>
            <w:tcW w:w="828" w:type="dxa"/>
          </w:tcPr>
          <w:p w:rsidR="003D4CA3" w:rsidRDefault="003D4CA3" w:rsidP="00F42A12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 </w:t>
            </w:r>
            <w:r w:rsidRPr="00434B73">
              <w:rPr>
                <w:rFonts w:ascii="Arial Narrow" w:hAnsi="Arial Narrow" w:cs="Tunga"/>
              </w:rPr>
              <w:t>20</w:t>
            </w:r>
            <w:r>
              <w:rPr>
                <w:rFonts w:ascii="Arial Narrow" w:hAnsi="Arial Narrow" w:cs="Tunga"/>
              </w:rPr>
              <w:t>1</w:t>
            </w:r>
            <w:r w:rsidR="00345750">
              <w:rPr>
                <w:rFonts w:ascii="Arial Narrow" w:hAnsi="Arial Narrow" w:cs="Tunga"/>
              </w:rPr>
              <w:t>9</w:t>
            </w:r>
          </w:p>
          <w:p w:rsidR="003D4CA3" w:rsidRPr="00434B73" w:rsidRDefault="003D4CA3" w:rsidP="00F42A12">
            <w:pPr>
              <w:rPr>
                <w:rFonts w:ascii="Arial Narrow" w:hAnsi="Arial Narrow" w:cs="Tunga"/>
              </w:rPr>
            </w:pPr>
          </w:p>
        </w:tc>
      </w:tr>
      <w:tr w:rsidR="003D4CA3" w:rsidRPr="0070750E" w:rsidTr="00555045">
        <w:trPr>
          <w:trHeight w:val="265"/>
        </w:trPr>
        <w:tc>
          <w:tcPr>
            <w:tcW w:w="141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Profesor</w:t>
            </w:r>
          </w:p>
        </w:tc>
        <w:tc>
          <w:tcPr>
            <w:tcW w:w="7490" w:type="dxa"/>
            <w:gridSpan w:val="10"/>
          </w:tcPr>
          <w:p w:rsidR="003D4CA3" w:rsidRPr="0070750E" w:rsidRDefault="003D4CA3" w:rsidP="00F42A1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unga"/>
              </w:rPr>
              <w:t>Christian Olivares</w:t>
            </w:r>
          </w:p>
        </w:tc>
      </w:tr>
      <w:tr w:rsidR="003D4CA3" w:rsidRPr="0070750E" w:rsidTr="00555045">
        <w:trPr>
          <w:trHeight w:val="265"/>
        </w:trPr>
        <w:tc>
          <w:tcPr>
            <w:tcW w:w="141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Ayudante</w:t>
            </w:r>
          </w:p>
        </w:tc>
        <w:tc>
          <w:tcPr>
            <w:tcW w:w="7490" w:type="dxa"/>
            <w:gridSpan w:val="10"/>
          </w:tcPr>
          <w:p w:rsidR="003D4CA3" w:rsidRPr="0070750E" w:rsidRDefault="006F5A75" w:rsidP="00F42A1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unga"/>
              </w:rPr>
              <w:t>María Javiera Benavides Núñez</w:t>
            </w:r>
          </w:p>
        </w:tc>
      </w:tr>
    </w:tbl>
    <w:p w:rsidR="003D4CA3" w:rsidRPr="0070750E" w:rsidRDefault="003D4CA3" w:rsidP="003D4CA3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6971"/>
      </w:tblGrid>
      <w:tr w:rsidR="003D4CA3" w:rsidRPr="0070750E" w:rsidTr="00F42A12">
        <w:trPr>
          <w:trHeight w:val="1010"/>
        </w:trPr>
        <w:tc>
          <w:tcPr>
            <w:tcW w:w="1644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Descripción</w:t>
            </w:r>
          </w:p>
        </w:tc>
        <w:tc>
          <w:tcPr>
            <w:tcW w:w="7009" w:type="dxa"/>
          </w:tcPr>
          <w:p w:rsidR="007E75F5" w:rsidRDefault="003D4CA3" w:rsidP="00F42A12">
            <w:pPr>
              <w:pStyle w:val="Textoindependiente"/>
              <w:spacing w:line="240" w:lineRule="auto"/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</w:pPr>
            <w:r w:rsidRPr="00E87210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  </w:t>
            </w:r>
          </w:p>
          <w:p w:rsidR="003D4CA3" w:rsidRDefault="007E75F5" w:rsidP="007C3486">
            <w:pPr>
              <w:pStyle w:val="Textoindependiente"/>
              <w:spacing w:line="240" w:lineRule="auto"/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</w:pP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El presente curso de historia, es un curso semestral que tiene por objetivo analizar y estudiar las grandes travesías y viajes explora</w:t>
            </w:r>
            <w:r w:rsidR="00354C12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torios</w:t>
            </w: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que ha realizado el hombre a través de su historia, y que han permitido ampliar la cosmovisión de la humanidad</w:t>
            </w:r>
            <w:r w:rsidR="007C3486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por medio de los descubrimientos</w:t>
            </w: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. </w:t>
            </w:r>
            <w:r w:rsidR="00755A53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El objetivo de este curso, es que los alumnos a través de su estudio comprendan que d</w:t>
            </w: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esde los tiempos más remotos, el hombre ha sentido el afán de explorar sus contornos</w:t>
            </w:r>
            <w:r w:rsidR="00755A53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e ir más allá, provocando el avance de la Humanidad en muchos sentidos</w:t>
            </w:r>
            <w:r w:rsidR="00FF6D54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, tanto culturales, geográficos, tecnológicos, etc</w:t>
            </w: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. Ha cruzado desiertos, escalado montañas y se ha lanzado a cruzar océanos y mares congelados</w:t>
            </w:r>
            <w:r w:rsidR="00ED6D80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, generando un sinnúmero de relatos e historias que le han permitido interpretar su propia naturaleza y </w:t>
            </w:r>
            <w:r w:rsidR="0053273A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>de igual manera, demostrar el espíritu de la superación constante</w:t>
            </w:r>
            <w:r w:rsidR="007C3486"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en estas grandes travesías.</w:t>
            </w:r>
          </w:p>
          <w:p w:rsidR="007C3486" w:rsidRPr="0070750E" w:rsidRDefault="007C3486" w:rsidP="007C3486">
            <w:pPr>
              <w:pStyle w:val="Textoindependiente"/>
              <w:spacing w:line="240" w:lineRule="auto"/>
              <w:rPr>
                <w:rFonts w:ascii="Arial Narrow" w:hAnsi="Arial Narrow" w:cs="Tunga"/>
                <w:szCs w:val="24"/>
              </w:rPr>
            </w:pPr>
          </w:p>
        </w:tc>
      </w:tr>
      <w:tr w:rsidR="003D4CA3" w:rsidRPr="0070750E" w:rsidTr="00F42A12">
        <w:trPr>
          <w:trHeight w:val="1010"/>
        </w:trPr>
        <w:tc>
          <w:tcPr>
            <w:tcW w:w="1644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Objetivos</w:t>
            </w:r>
          </w:p>
        </w:tc>
        <w:tc>
          <w:tcPr>
            <w:tcW w:w="7009" w:type="dxa"/>
          </w:tcPr>
          <w:p w:rsidR="003D4CA3" w:rsidRDefault="003D4CA3" w:rsidP="003D4CA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  <w:snapToGrid w:val="0"/>
              </w:rPr>
              <w:t xml:space="preserve">Profundizar y acrecentar los conocimientos de los </w:t>
            </w:r>
            <w:r w:rsidR="00021CCD">
              <w:rPr>
                <w:rFonts w:ascii="Arial Narrow" w:hAnsi="Arial Narrow" w:cs="Tunga"/>
                <w:snapToGrid w:val="0"/>
              </w:rPr>
              <w:t xml:space="preserve">alumnos desde el periodo de la </w:t>
            </w:r>
            <w:r w:rsidR="00F711CC">
              <w:rPr>
                <w:rFonts w:ascii="Arial Narrow" w:hAnsi="Arial Narrow" w:cs="Tunga"/>
                <w:snapToGrid w:val="0"/>
              </w:rPr>
              <w:t>Edad Antigua</w:t>
            </w:r>
            <w:r w:rsidR="00021CCD">
              <w:rPr>
                <w:rFonts w:ascii="Arial Narrow" w:hAnsi="Arial Narrow" w:cs="Tunga"/>
                <w:snapToGrid w:val="0"/>
              </w:rPr>
              <w:t xml:space="preserve"> hasta l</w:t>
            </w:r>
            <w:r w:rsidR="00F711CC">
              <w:rPr>
                <w:rFonts w:ascii="Arial Narrow" w:hAnsi="Arial Narrow" w:cs="Tunga"/>
                <w:snapToGrid w:val="0"/>
              </w:rPr>
              <w:t>as grandes aventuras exploratorias del hombre en el siglo XX</w:t>
            </w:r>
          </w:p>
          <w:p w:rsidR="003D4CA3" w:rsidRDefault="003D4CA3" w:rsidP="003D4CA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  <w:snapToGrid w:val="0"/>
              </w:rPr>
              <w:t xml:space="preserve">Comprender la importancia de las </w:t>
            </w:r>
            <w:r w:rsidR="00F711CC">
              <w:rPr>
                <w:rFonts w:ascii="Arial Narrow" w:hAnsi="Arial Narrow" w:cs="Tunga"/>
                <w:snapToGrid w:val="0"/>
              </w:rPr>
              <w:t>exploraciones</w:t>
            </w:r>
            <w:r>
              <w:rPr>
                <w:rFonts w:ascii="Arial Narrow" w:hAnsi="Arial Narrow" w:cs="Tunga"/>
                <w:snapToGrid w:val="0"/>
              </w:rPr>
              <w:t xml:space="preserve"> como elemento decisivo en el contexto histórico en el cual fueron desarrolladas.</w:t>
            </w:r>
          </w:p>
          <w:p w:rsidR="003D4CA3" w:rsidRDefault="003D4CA3" w:rsidP="003D4CA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  <w:snapToGrid w:val="0"/>
              </w:rPr>
              <w:t xml:space="preserve">Comprender el papel relevante que </w:t>
            </w:r>
            <w:r w:rsidR="00F711CC">
              <w:rPr>
                <w:rFonts w:ascii="Arial Narrow" w:hAnsi="Arial Narrow" w:cs="Tunga"/>
                <w:snapToGrid w:val="0"/>
              </w:rPr>
              <w:t>llevaron a cabo aquellos líderes exploratorios</w:t>
            </w:r>
            <w:r>
              <w:rPr>
                <w:rFonts w:ascii="Arial Narrow" w:hAnsi="Arial Narrow" w:cs="Tunga"/>
                <w:snapToGrid w:val="0"/>
              </w:rPr>
              <w:t xml:space="preserve"> con sus decisiones</w:t>
            </w:r>
            <w:r w:rsidR="00F711CC">
              <w:rPr>
                <w:rFonts w:ascii="Arial Narrow" w:hAnsi="Arial Narrow" w:cs="Tunga"/>
                <w:snapToGrid w:val="0"/>
              </w:rPr>
              <w:t xml:space="preserve"> y viajes</w:t>
            </w:r>
            <w:r>
              <w:rPr>
                <w:rFonts w:ascii="Arial Narrow" w:hAnsi="Arial Narrow" w:cs="Tunga"/>
                <w:snapToGrid w:val="0"/>
              </w:rPr>
              <w:t>, y cómo est</w:t>
            </w:r>
            <w:r w:rsidR="00F711CC">
              <w:rPr>
                <w:rFonts w:ascii="Arial Narrow" w:hAnsi="Arial Narrow" w:cs="Tunga"/>
                <w:snapToGrid w:val="0"/>
              </w:rPr>
              <w:t>o</w:t>
            </w:r>
            <w:r>
              <w:rPr>
                <w:rFonts w:ascii="Arial Narrow" w:hAnsi="Arial Narrow" w:cs="Tunga"/>
                <w:snapToGrid w:val="0"/>
              </w:rPr>
              <w:t xml:space="preserve">s afectaron el </w:t>
            </w:r>
            <w:r w:rsidR="00F711CC">
              <w:rPr>
                <w:rFonts w:ascii="Arial Narrow" w:hAnsi="Arial Narrow" w:cs="Tunga"/>
                <w:snapToGrid w:val="0"/>
              </w:rPr>
              <w:t>acontecer</w:t>
            </w:r>
            <w:r>
              <w:rPr>
                <w:rFonts w:ascii="Arial Narrow" w:hAnsi="Arial Narrow" w:cs="Tunga"/>
                <w:snapToGrid w:val="0"/>
              </w:rPr>
              <w:t xml:space="preserve"> histórico.</w:t>
            </w:r>
          </w:p>
          <w:p w:rsidR="003D4CA3" w:rsidRDefault="00021CCD" w:rsidP="003D4CA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  <w:snapToGrid w:val="0"/>
              </w:rPr>
              <w:t xml:space="preserve">Entender la historia </w:t>
            </w:r>
            <w:r w:rsidR="003D4CA3">
              <w:rPr>
                <w:rFonts w:ascii="Arial Narrow" w:hAnsi="Arial Narrow" w:cs="Tunga"/>
                <w:snapToGrid w:val="0"/>
              </w:rPr>
              <w:t xml:space="preserve">en su correspondencia con las grandes </w:t>
            </w:r>
            <w:r w:rsidR="00F711CC">
              <w:rPr>
                <w:rFonts w:ascii="Arial Narrow" w:hAnsi="Arial Narrow" w:cs="Tunga"/>
                <w:snapToGrid w:val="0"/>
              </w:rPr>
              <w:t>exploraciones</w:t>
            </w:r>
            <w:r w:rsidR="003D4CA3">
              <w:rPr>
                <w:rFonts w:ascii="Arial Narrow" w:hAnsi="Arial Narrow" w:cs="Tunga"/>
                <w:snapToGrid w:val="0"/>
              </w:rPr>
              <w:t xml:space="preserve"> durante el </w:t>
            </w:r>
            <w:r>
              <w:rPr>
                <w:rFonts w:ascii="Arial Narrow" w:hAnsi="Arial Narrow" w:cs="Tunga"/>
                <w:snapToGrid w:val="0"/>
              </w:rPr>
              <w:t>periodo</w:t>
            </w:r>
            <w:r w:rsidR="003D4CA3">
              <w:rPr>
                <w:rFonts w:ascii="Arial Narrow" w:hAnsi="Arial Narrow" w:cs="Tunga"/>
                <w:snapToGrid w:val="0"/>
              </w:rPr>
              <w:t xml:space="preserve"> a estudiar.</w:t>
            </w:r>
          </w:p>
          <w:p w:rsidR="003D4CA3" w:rsidRPr="00315CAF" w:rsidRDefault="003D4CA3" w:rsidP="003D4CA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  <w:snapToGrid w:val="0"/>
              </w:rPr>
              <w:t>Estudiar y comprender las diferentes t</w:t>
            </w:r>
            <w:r w:rsidR="00F711CC">
              <w:rPr>
                <w:rFonts w:ascii="Arial Narrow" w:hAnsi="Arial Narrow" w:cs="Tunga"/>
                <w:snapToGrid w:val="0"/>
              </w:rPr>
              <w:t>écnicas, avances</w:t>
            </w:r>
            <w:r w:rsidR="005F3F6F">
              <w:rPr>
                <w:rFonts w:ascii="Arial Narrow" w:hAnsi="Arial Narrow" w:cs="Tunga"/>
                <w:snapToGrid w:val="0"/>
              </w:rPr>
              <w:t xml:space="preserve"> tecnológicos y de navegación, como así mismo</w:t>
            </w:r>
            <w:r>
              <w:rPr>
                <w:rFonts w:ascii="Arial Narrow" w:hAnsi="Arial Narrow" w:cs="Tunga"/>
                <w:snapToGrid w:val="0"/>
              </w:rPr>
              <w:t xml:space="preserve"> </w:t>
            </w:r>
            <w:r w:rsidR="005F3F6F">
              <w:rPr>
                <w:rFonts w:ascii="Arial Narrow" w:hAnsi="Arial Narrow" w:cs="Tunga"/>
                <w:snapToGrid w:val="0"/>
              </w:rPr>
              <w:t>las rutas exploratorias</w:t>
            </w:r>
            <w:r>
              <w:rPr>
                <w:rFonts w:ascii="Arial Narrow" w:hAnsi="Arial Narrow" w:cs="Tunga"/>
                <w:snapToGrid w:val="0"/>
              </w:rPr>
              <w:t>.</w:t>
            </w:r>
            <w:r w:rsidRPr="00315CAF">
              <w:rPr>
                <w:rFonts w:ascii="Arial Narrow" w:hAnsi="Arial Narrow" w:cs="Tunga"/>
                <w:snapToGrid w:val="0"/>
              </w:rPr>
              <w:t xml:space="preserve"> </w:t>
            </w:r>
          </w:p>
          <w:p w:rsidR="003D4CA3" w:rsidRPr="00A905D7" w:rsidRDefault="003D4CA3" w:rsidP="00F42A12">
            <w:pPr>
              <w:jc w:val="both"/>
              <w:rPr>
                <w:rFonts w:ascii="Arial Narrow" w:hAnsi="Arial Narrow" w:cs="Tunga"/>
                <w:snapToGrid w:val="0"/>
              </w:rPr>
            </w:pPr>
          </w:p>
        </w:tc>
      </w:tr>
    </w:tbl>
    <w:p w:rsidR="003D4CA3" w:rsidRPr="0070750E" w:rsidRDefault="003D4CA3" w:rsidP="003D4CA3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974"/>
      </w:tblGrid>
      <w:tr w:rsidR="003D4CA3" w:rsidRPr="0070750E" w:rsidTr="00953234">
        <w:trPr>
          <w:trHeight w:val="550"/>
        </w:trPr>
        <w:tc>
          <w:tcPr>
            <w:tcW w:w="163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Unidad I</w:t>
            </w:r>
          </w:p>
        </w:tc>
        <w:tc>
          <w:tcPr>
            <w:tcW w:w="6974" w:type="dxa"/>
          </w:tcPr>
          <w:p w:rsidR="003D4CA3" w:rsidRDefault="00C332A0" w:rsidP="003D4CA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unga"/>
                <w:b/>
              </w:rPr>
            </w:pPr>
            <w:r>
              <w:rPr>
                <w:rFonts w:ascii="Arial Narrow" w:hAnsi="Arial Narrow" w:cs="Tunga"/>
                <w:b/>
              </w:rPr>
              <w:t xml:space="preserve">Edad </w:t>
            </w:r>
            <w:r w:rsidR="00AF4062">
              <w:rPr>
                <w:rFonts w:ascii="Arial Narrow" w:hAnsi="Arial Narrow" w:cs="Tunga"/>
                <w:b/>
              </w:rPr>
              <w:t>Antigua</w:t>
            </w:r>
            <w:r w:rsidR="0069013E">
              <w:rPr>
                <w:rFonts w:ascii="Arial Narrow" w:hAnsi="Arial Narrow" w:cs="Tunga"/>
                <w:b/>
              </w:rPr>
              <w:t xml:space="preserve"> y Media</w:t>
            </w:r>
            <w:r>
              <w:rPr>
                <w:rFonts w:ascii="Arial Narrow" w:hAnsi="Arial Narrow" w:cs="Tunga"/>
                <w:b/>
              </w:rPr>
              <w:t>:</w:t>
            </w:r>
          </w:p>
          <w:p w:rsidR="00C332A0" w:rsidRPr="00152A21" w:rsidRDefault="00C332A0" w:rsidP="00C332A0">
            <w:pPr>
              <w:ind w:left="644"/>
              <w:jc w:val="both"/>
              <w:rPr>
                <w:rFonts w:ascii="Arial Narrow" w:hAnsi="Arial Narrow" w:cs="Tunga"/>
                <w:b/>
              </w:rPr>
            </w:pPr>
          </w:p>
          <w:p w:rsidR="00C332A0" w:rsidRDefault="0069013E" w:rsidP="00C332A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El afán de explorar</w:t>
            </w:r>
          </w:p>
          <w:p w:rsidR="00C332A0" w:rsidRDefault="0069013E" w:rsidP="00F42A12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Los primeros exploradores del Mediterráneo</w:t>
            </w:r>
          </w:p>
          <w:p w:rsidR="00CE5F8C" w:rsidRPr="00CE5F8C" w:rsidRDefault="00CE5F8C" w:rsidP="00CE5F8C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Los viajes vikingos</w:t>
            </w:r>
          </w:p>
          <w:p w:rsidR="00953234" w:rsidRDefault="0069013E" w:rsidP="00CE5F8C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Exploradores chinos</w:t>
            </w:r>
          </w:p>
          <w:p w:rsidR="00CE5F8C" w:rsidRPr="00CE5F8C" w:rsidRDefault="00CE5F8C" w:rsidP="00CE5F8C">
            <w:pPr>
              <w:ind w:left="720"/>
              <w:jc w:val="both"/>
              <w:rPr>
                <w:rFonts w:ascii="Arial Narrow" w:hAnsi="Arial Narrow" w:cs="Tunga"/>
              </w:rPr>
            </w:pPr>
          </w:p>
        </w:tc>
      </w:tr>
      <w:tr w:rsidR="003D4CA3" w:rsidRPr="0070750E" w:rsidTr="00953234">
        <w:trPr>
          <w:trHeight w:val="550"/>
        </w:trPr>
        <w:tc>
          <w:tcPr>
            <w:tcW w:w="163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Unidad II</w:t>
            </w:r>
          </w:p>
        </w:tc>
        <w:tc>
          <w:tcPr>
            <w:tcW w:w="6974" w:type="dxa"/>
          </w:tcPr>
          <w:p w:rsidR="003D4CA3" w:rsidRDefault="003D4CA3" w:rsidP="00F42A12">
            <w:pPr>
              <w:ind w:left="1080"/>
              <w:jc w:val="both"/>
              <w:rPr>
                <w:rFonts w:ascii="Arial Narrow" w:hAnsi="Arial Narrow" w:cs="Tunga"/>
              </w:rPr>
            </w:pPr>
          </w:p>
          <w:p w:rsidR="00953234" w:rsidRDefault="00953234" w:rsidP="0095323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unga"/>
                <w:b/>
              </w:rPr>
            </w:pPr>
            <w:r>
              <w:rPr>
                <w:rFonts w:ascii="Arial Narrow" w:hAnsi="Arial Narrow" w:cs="Tunga"/>
                <w:b/>
              </w:rPr>
              <w:t>Edad Moderna y Contemporánea</w:t>
            </w:r>
          </w:p>
          <w:p w:rsidR="00953234" w:rsidRDefault="00953234" w:rsidP="00953234">
            <w:pPr>
              <w:ind w:left="644"/>
              <w:jc w:val="both"/>
              <w:rPr>
                <w:rFonts w:ascii="Arial Narrow" w:hAnsi="Arial Narrow" w:cs="Tunga"/>
                <w:b/>
              </w:rPr>
            </w:pPr>
          </w:p>
          <w:p w:rsidR="00953234" w:rsidRDefault="0069013E" w:rsidP="0095323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Marco Polo</w:t>
            </w:r>
          </w:p>
          <w:p w:rsidR="00430840" w:rsidRDefault="00430840" w:rsidP="00655185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Navegación y el comercio</w:t>
            </w:r>
          </w:p>
          <w:p w:rsidR="00655185" w:rsidRPr="00655185" w:rsidRDefault="0069013E" w:rsidP="00655185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Los Portugueses</w:t>
            </w:r>
          </w:p>
          <w:p w:rsidR="00E70527" w:rsidRDefault="0069013E" w:rsidP="0095323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Cristóbal Colón</w:t>
            </w:r>
            <w:r w:rsidR="00E70527">
              <w:rPr>
                <w:rFonts w:ascii="Arial Narrow" w:hAnsi="Arial Narrow" w:cs="Tunga"/>
              </w:rPr>
              <w:t xml:space="preserve"> </w:t>
            </w:r>
          </w:p>
          <w:p w:rsidR="00953234" w:rsidRDefault="00E70527" w:rsidP="0095323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exploración de América</w:t>
            </w:r>
          </w:p>
          <w:p w:rsidR="00953234" w:rsidRPr="00430840" w:rsidRDefault="00C4170D" w:rsidP="00F42A12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  <w:lang w:val="es-CL"/>
              </w:rPr>
            </w:pPr>
            <w:r>
              <w:rPr>
                <w:rFonts w:ascii="Arial Narrow" w:hAnsi="Arial Narrow" w:cs="Tunga"/>
                <w:lang w:val="es-CL"/>
              </w:rPr>
              <w:t xml:space="preserve">Humboldt, </w:t>
            </w:r>
            <w:r w:rsidR="00430840">
              <w:rPr>
                <w:rFonts w:ascii="Arial Narrow" w:hAnsi="Arial Narrow" w:cs="Tunga"/>
                <w:lang w:val="es-CL"/>
              </w:rPr>
              <w:t xml:space="preserve">Darwin y el </w:t>
            </w:r>
            <w:r w:rsidR="00430840" w:rsidRPr="00430840">
              <w:rPr>
                <w:rFonts w:ascii="Arial Narrow" w:hAnsi="Arial Narrow" w:cs="Tunga"/>
                <w:i/>
                <w:lang w:val="es-CL"/>
              </w:rPr>
              <w:t>Beagle</w:t>
            </w:r>
          </w:p>
          <w:p w:rsidR="003D4CA3" w:rsidRPr="00F42A12" w:rsidRDefault="003D4CA3" w:rsidP="00430840">
            <w:pPr>
              <w:ind w:left="360"/>
              <w:jc w:val="both"/>
              <w:rPr>
                <w:rFonts w:ascii="Arial Narrow" w:hAnsi="Arial Narrow" w:cs="Tunga"/>
              </w:rPr>
            </w:pPr>
          </w:p>
        </w:tc>
      </w:tr>
      <w:tr w:rsidR="003D4CA3" w:rsidRPr="0070750E" w:rsidTr="00953234">
        <w:trPr>
          <w:trHeight w:val="550"/>
        </w:trPr>
        <w:tc>
          <w:tcPr>
            <w:tcW w:w="1638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lastRenderedPageBreak/>
              <w:t>Unidad III</w:t>
            </w:r>
          </w:p>
        </w:tc>
        <w:tc>
          <w:tcPr>
            <w:tcW w:w="6974" w:type="dxa"/>
          </w:tcPr>
          <w:p w:rsidR="003D4CA3" w:rsidRDefault="003D4CA3" w:rsidP="00F42A12">
            <w:pPr>
              <w:jc w:val="both"/>
              <w:rPr>
                <w:rFonts w:ascii="Arial Narrow" w:hAnsi="Arial Narrow" w:cs="Tunga"/>
              </w:rPr>
            </w:pPr>
          </w:p>
          <w:p w:rsidR="00953234" w:rsidRDefault="00953234" w:rsidP="0095323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unga"/>
                <w:b/>
              </w:rPr>
            </w:pPr>
            <w:r>
              <w:rPr>
                <w:rFonts w:ascii="Arial Narrow" w:hAnsi="Arial Narrow" w:cs="Tunga"/>
                <w:b/>
              </w:rPr>
              <w:t>Siglo XX</w:t>
            </w:r>
            <w:r w:rsidR="00651C58">
              <w:rPr>
                <w:rFonts w:ascii="Arial Narrow" w:hAnsi="Arial Narrow" w:cs="Tunga"/>
                <w:b/>
              </w:rPr>
              <w:t xml:space="preserve"> Y Siglo XXI</w:t>
            </w:r>
            <w:r>
              <w:rPr>
                <w:rFonts w:ascii="Arial Narrow" w:hAnsi="Arial Narrow" w:cs="Tunga"/>
                <w:b/>
              </w:rPr>
              <w:t>:</w:t>
            </w:r>
          </w:p>
          <w:p w:rsidR="00953234" w:rsidRDefault="00953234" w:rsidP="00953234">
            <w:pPr>
              <w:ind w:left="644"/>
              <w:jc w:val="both"/>
              <w:rPr>
                <w:rFonts w:ascii="Arial Narrow" w:hAnsi="Arial Narrow" w:cs="Tunga"/>
                <w:b/>
              </w:rPr>
            </w:pPr>
          </w:p>
          <w:p w:rsidR="003D4CA3" w:rsidRDefault="00430840" w:rsidP="00D74AF6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Exploraciones a los polos</w:t>
            </w:r>
            <w:r w:rsidR="00E70527">
              <w:rPr>
                <w:rFonts w:ascii="Arial Narrow" w:hAnsi="Arial Narrow" w:cs="Tunga"/>
              </w:rPr>
              <w:t xml:space="preserve">: </w:t>
            </w:r>
            <w:proofErr w:type="spellStart"/>
            <w:r w:rsidR="00E70527">
              <w:rPr>
                <w:rFonts w:ascii="Arial Narrow" w:hAnsi="Arial Narrow" w:cs="Tunga"/>
              </w:rPr>
              <w:t>Peary</w:t>
            </w:r>
            <w:proofErr w:type="spellEnd"/>
            <w:r w:rsidR="00E70527">
              <w:rPr>
                <w:rFonts w:ascii="Arial Narrow" w:hAnsi="Arial Narrow" w:cs="Tunga"/>
              </w:rPr>
              <w:t xml:space="preserve">, </w:t>
            </w:r>
            <w:proofErr w:type="spellStart"/>
            <w:r w:rsidR="00E70527">
              <w:rPr>
                <w:rFonts w:ascii="Arial Narrow" w:hAnsi="Arial Narrow" w:cs="Tunga"/>
              </w:rPr>
              <w:t>Nansen</w:t>
            </w:r>
            <w:proofErr w:type="spellEnd"/>
            <w:r w:rsidR="00E70527">
              <w:rPr>
                <w:rFonts w:ascii="Arial Narrow" w:hAnsi="Arial Narrow" w:cs="Tunga"/>
              </w:rPr>
              <w:t xml:space="preserve">, </w:t>
            </w:r>
            <w:proofErr w:type="spellStart"/>
            <w:r w:rsidR="00E70527">
              <w:rPr>
                <w:rFonts w:ascii="Arial Narrow" w:hAnsi="Arial Narrow" w:cs="Tunga"/>
              </w:rPr>
              <w:t>Admunse</w:t>
            </w:r>
            <w:proofErr w:type="spellEnd"/>
            <w:r w:rsidR="00E70527">
              <w:rPr>
                <w:rFonts w:ascii="Arial Narrow" w:hAnsi="Arial Narrow" w:cs="Tunga"/>
              </w:rPr>
              <w:t xml:space="preserve">, Scott </w:t>
            </w:r>
          </w:p>
          <w:p w:rsidR="00E70527" w:rsidRDefault="00E70527" w:rsidP="00D74AF6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Ernest </w:t>
            </w:r>
            <w:proofErr w:type="spellStart"/>
            <w:r>
              <w:rPr>
                <w:rFonts w:ascii="Arial Narrow" w:hAnsi="Arial Narrow" w:cs="Tunga"/>
              </w:rPr>
              <w:t>Shackleton</w:t>
            </w:r>
            <w:proofErr w:type="spellEnd"/>
            <w:r>
              <w:rPr>
                <w:rFonts w:ascii="Arial Narrow" w:hAnsi="Arial Narrow" w:cs="Tunga"/>
              </w:rPr>
              <w:t xml:space="preserve"> y el Piloto Pardo</w:t>
            </w:r>
          </w:p>
          <w:p w:rsidR="00430840" w:rsidRDefault="00E70527" w:rsidP="00D74AF6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carrera espacial: Camino a la Luna</w:t>
            </w:r>
          </w:p>
          <w:p w:rsidR="00E70527" w:rsidRPr="00953234" w:rsidRDefault="00E70527" w:rsidP="00D74AF6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Los viajes al sistema solar</w:t>
            </w:r>
          </w:p>
          <w:p w:rsidR="003D4CA3" w:rsidRPr="00A6505D" w:rsidRDefault="003D4CA3" w:rsidP="00F42A12">
            <w:pPr>
              <w:ind w:left="1080"/>
              <w:jc w:val="both"/>
              <w:rPr>
                <w:rFonts w:ascii="Arial Narrow" w:hAnsi="Arial Narrow"/>
              </w:rPr>
            </w:pPr>
          </w:p>
        </w:tc>
      </w:tr>
    </w:tbl>
    <w:p w:rsidR="003D4CA3" w:rsidRPr="0070750E" w:rsidRDefault="003D4CA3" w:rsidP="003D4CA3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950"/>
        <w:gridCol w:w="5020"/>
      </w:tblGrid>
      <w:tr w:rsidR="003D4CA3" w:rsidRPr="0070750E" w:rsidTr="0073319C">
        <w:trPr>
          <w:trHeight w:val="263"/>
        </w:trPr>
        <w:tc>
          <w:tcPr>
            <w:tcW w:w="1642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Metodología</w:t>
            </w:r>
          </w:p>
        </w:tc>
        <w:tc>
          <w:tcPr>
            <w:tcW w:w="6970" w:type="dxa"/>
            <w:gridSpan w:val="2"/>
          </w:tcPr>
          <w:p w:rsidR="003D4CA3" w:rsidRPr="0070750E" w:rsidRDefault="003D4CA3" w:rsidP="00F42A12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  <w:lang w:val="es-CL" w:eastAsia="en-US"/>
              </w:rPr>
              <w:t>Se combinan clases exposi</w:t>
            </w:r>
            <w:r w:rsidRPr="0070750E">
              <w:rPr>
                <w:rFonts w:ascii="Arial Narrow" w:hAnsi="Arial Narrow" w:cs="Tunga"/>
                <w:lang w:val="es-CL" w:eastAsia="en-US"/>
              </w:rPr>
              <w:t>tivas</w:t>
            </w:r>
            <w:r>
              <w:rPr>
                <w:rFonts w:ascii="Arial Narrow" w:hAnsi="Arial Narrow" w:cs="Tunga"/>
                <w:lang w:val="es-CL" w:eastAsia="en-US"/>
              </w:rPr>
              <w:t xml:space="preserve"> con la </w:t>
            </w:r>
            <w:r w:rsidRPr="0070750E">
              <w:rPr>
                <w:rFonts w:ascii="Arial Narrow" w:hAnsi="Arial Narrow" w:cs="Tunga"/>
                <w:lang w:val="es-CL" w:eastAsia="en-US"/>
              </w:rPr>
              <w:t>partic</w:t>
            </w:r>
            <w:r>
              <w:rPr>
                <w:rFonts w:ascii="Arial Narrow" w:hAnsi="Arial Narrow" w:cs="Tunga"/>
                <w:lang w:val="es-CL" w:eastAsia="en-US"/>
              </w:rPr>
              <w:t xml:space="preserve">ipación de los alumnos a través </w:t>
            </w:r>
            <w:r w:rsidRPr="0070750E">
              <w:rPr>
                <w:rFonts w:ascii="Arial Narrow" w:hAnsi="Arial Narrow" w:cs="Tunga"/>
                <w:lang w:val="es-CL" w:eastAsia="en-US"/>
              </w:rPr>
              <w:t xml:space="preserve">de trabajos con textos </w:t>
            </w:r>
            <w:r>
              <w:rPr>
                <w:rFonts w:ascii="Arial Narrow" w:hAnsi="Arial Narrow" w:cs="Tunga"/>
                <w:lang w:val="es-CL" w:eastAsia="en-US"/>
              </w:rPr>
              <w:t>(fuentes y bibliografía)</w:t>
            </w:r>
            <w:r w:rsidRPr="0070750E">
              <w:rPr>
                <w:rFonts w:ascii="Arial Narrow" w:hAnsi="Arial Narrow" w:cs="Tunga"/>
                <w:lang w:val="es-CL" w:eastAsia="en-US"/>
              </w:rPr>
              <w:t>.</w:t>
            </w:r>
            <w:r w:rsidRPr="0070750E">
              <w:rPr>
                <w:rFonts w:ascii="Arial Narrow" w:hAnsi="Arial Narrow" w:cs="Tunga"/>
              </w:rPr>
              <w:t xml:space="preserve"> Basado en una metodología dialógica, el profesor presentará en clases los problem</w:t>
            </w:r>
            <w:r>
              <w:rPr>
                <w:rFonts w:ascii="Arial Narrow" w:hAnsi="Arial Narrow" w:cs="Tunga"/>
              </w:rPr>
              <w:t xml:space="preserve">as centrales planteados en los </w:t>
            </w:r>
            <w:r w:rsidRPr="0070750E">
              <w:rPr>
                <w:rFonts w:ascii="Arial Narrow" w:hAnsi="Arial Narrow" w:cs="Tunga"/>
              </w:rPr>
              <w:t>contenidos y, gracias a la información y enfoques que los alumnos obtengan de la lectura sistemática de la bibliografía básica, promoverá el análisis y la discusión colectiva de estas problemáticas.</w:t>
            </w:r>
          </w:p>
        </w:tc>
      </w:tr>
      <w:tr w:rsidR="003D4CA3" w:rsidRPr="0070750E" w:rsidTr="0073319C">
        <w:trPr>
          <w:trHeight w:val="139"/>
        </w:trPr>
        <w:tc>
          <w:tcPr>
            <w:tcW w:w="1642" w:type="dxa"/>
            <w:vMerge w:val="restart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Evaluación</w:t>
            </w:r>
          </w:p>
        </w:tc>
        <w:tc>
          <w:tcPr>
            <w:tcW w:w="1950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proofErr w:type="spellStart"/>
            <w:r w:rsidRPr="0070750E">
              <w:rPr>
                <w:rFonts w:ascii="Arial Narrow" w:hAnsi="Arial Narrow" w:cs="Tunga"/>
                <w:b/>
              </w:rPr>
              <w:t>Eval</w:t>
            </w:r>
            <w:proofErr w:type="spellEnd"/>
            <w:r w:rsidRPr="0070750E">
              <w:rPr>
                <w:rFonts w:ascii="Arial Narrow" w:hAnsi="Arial Narrow" w:cs="Tunga"/>
                <w:b/>
              </w:rPr>
              <w:t>. Parcial 1</w:t>
            </w:r>
          </w:p>
        </w:tc>
        <w:tc>
          <w:tcPr>
            <w:tcW w:w="5020" w:type="dxa"/>
          </w:tcPr>
          <w:p w:rsidR="003D4CA3" w:rsidRPr="0070750E" w:rsidRDefault="003D4CA3" w:rsidP="006F5A75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 xml:space="preserve">Control de lectura </w:t>
            </w:r>
            <w:r>
              <w:rPr>
                <w:rFonts w:ascii="Arial Narrow" w:hAnsi="Arial Narrow" w:cs="Tunga"/>
              </w:rPr>
              <w:t>1 (</w:t>
            </w:r>
            <w:r w:rsidR="00345750">
              <w:rPr>
                <w:rFonts w:ascii="Arial Narrow" w:hAnsi="Arial Narrow" w:cs="Tunga"/>
              </w:rPr>
              <w:t>1</w:t>
            </w:r>
            <w:r w:rsidR="006F5A75">
              <w:rPr>
                <w:rFonts w:ascii="Arial Narrow" w:hAnsi="Arial Narrow" w:cs="Tunga"/>
              </w:rPr>
              <w:t>0</w:t>
            </w:r>
            <w:r w:rsidRPr="0070750E">
              <w:rPr>
                <w:rFonts w:ascii="Arial Narrow" w:hAnsi="Arial Narrow" w:cs="Tunga"/>
              </w:rPr>
              <w:t>%</w:t>
            </w:r>
            <w:r>
              <w:rPr>
                <w:rFonts w:ascii="Arial Narrow" w:hAnsi="Arial Narrow" w:cs="Tunga"/>
              </w:rPr>
              <w:t>)</w:t>
            </w:r>
            <w:r w:rsidR="00F5204E">
              <w:rPr>
                <w:rFonts w:ascii="Arial Narrow" w:hAnsi="Arial Narrow" w:cs="Tunga"/>
              </w:rPr>
              <w:t xml:space="preserve">            </w:t>
            </w:r>
          </w:p>
        </w:tc>
      </w:tr>
      <w:tr w:rsidR="003D4CA3" w:rsidRPr="0070750E" w:rsidTr="0073319C">
        <w:trPr>
          <w:trHeight w:val="137"/>
        </w:trPr>
        <w:tc>
          <w:tcPr>
            <w:tcW w:w="1642" w:type="dxa"/>
            <w:vMerge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</w:p>
        </w:tc>
        <w:tc>
          <w:tcPr>
            <w:tcW w:w="1950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proofErr w:type="spellStart"/>
            <w:r w:rsidRPr="0070750E">
              <w:rPr>
                <w:rFonts w:ascii="Arial Narrow" w:hAnsi="Arial Narrow" w:cs="Tunga"/>
                <w:b/>
              </w:rPr>
              <w:t>Eval</w:t>
            </w:r>
            <w:proofErr w:type="spellEnd"/>
            <w:r w:rsidRPr="0070750E">
              <w:rPr>
                <w:rFonts w:ascii="Arial Narrow" w:hAnsi="Arial Narrow" w:cs="Tunga"/>
                <w:b/>
              </w:rPr>
              <w:t>. Parcial 2</w:t>
            </w:r>
          </w:p>
        </w:tc>
        <w:tc>
          <w:tcPr>
            <w:tcW w:w="5020" w:type="dxa"/>
          </w:tcPr>
          <w:p w:rsidR="003D4CA3" w:rsidRPr="0070750E" w:rsidRDefault="003D4CA3" w:rsidP="00345750">
            <w:pPr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</w:rPr>
              <w:t xml:space="preserve">Control de lectura </w:t>
            </w:r>
            <w:r>
              <w:rPr>
                <w:rFonts w:ascii="Arial Narrow" w:hAnsi="Arial Narrow" w:cs="Tunga"/>
              </w:rPr>
              <w:t>2 (</w:t>
            </w:r>
            <w:r w:rsidR="00345750">
              <w:rPr>
                <w:rFonts w:ascii="Arial Narrow" w:hAnsi="Arial Narrow" w:cs="Tunga"/>
              </w:rPr>
              <w:t>15</w:t>
            </w:r>
            <w:r w:rsidRPr="0070750E">
              <w:rPr>
                <w:rFonts w:ascii="Arial Narrow" w:hAnsi="Arial Narrow" w:cs="Tunga"/>
              </w:rPr>
              <w:t>%</w:t>
            </w:r>
            <w:r>
              <w:rPr>
                <w:rFonts w:ascii="Arial Narrow" w:hAnsi="Arial Narrow" w:cs="Tunga"/>
              </w:rPr>
              <w:t>)</w:t>
            </w:r>
            <w:r w:rsidR="00F5204E">
              <w:rPr>
                <w:rFonts w:ascii="Arial Narrow" w:hAnsi="Arial Narrow" w:cs="Tunga"/>
              </w:rPr>
              <w:t xml:space="preserve">            </w:t>
            </w:r>
          </w:p>
        </w:tc>
      </w:tr>
      <w:tr w:rsidR="00007AD2" w:rsidRPr="0070750E" w:rsidTr="0073319C">
        <w:trPr>
          <w:trHeight w:val="137"/>
        </w:trPr>
        <w:tc>
          <w:tcPr>
            <w:tcW w:w="1642" w:type="dxa"/>
            <w:vMerge/>
          </w:tcPr>
          <w:p w:rsidR="00007AD2" w:rsidRPr="0070750E" w:rsidRDefault="00007AD2" w:rsidP="00F42A12">
            <w:pPr>
              <w:rPr>
                <w:rFonts w:ascii="Arial Narrow" w:hAnsi="Arial Narrow" w:cs="Tunga"/>
              </w:rPr>
            </w:pPr>
          </w:p>
        </w:tc>
        <w:tc>
          <w:tcPr>
            <w:tcW w:w="1950" w:type="dxa"/>
          </w:tcPr>
          <w:p w:rsidR="00007AD2" w:rsidRPr="0070750E" w:rsidRDefault="006F5A75" w:rsidP="00F42A12">
            <w:pPr>
              <w:rPr>
                <w:rFonts w:ascii="Arial Narrow" w:hAnsi="Arial Narrow" w:cs="Tunga"/>
                <w:b/>
              </w:rPr>
            </w:pPr>
            <w:proofErr w:type="spellStart"/>
            <w:r>
              <w:rPr>
                <w:rFonts w:ascii="Arial Narrow" w:hAnsi="Arial Narrow" w:cs="Tunga"/>
                <w:b/>
              </w:rPr>
              <w:t>Eval</w:t>
            </w:r>
            <w:proofErr w:type="spellEnd"/>
            <w:r>
              <w:rPr>
                <w:rFonts w:ascii="Arial Narrow" w:hAnsi="Arial Narrow" w:cs="Tunga"/>
                <w:b/>
              </w:rPr>
              <w:t>. Parcial 3</w:t>
            </w:r>
          </w:p>
        </w:tc>
        <w:tc>
          <w:tcPr>
            <w:tcW w:w="5020" w:type="dxa"/>
          </w:tcPr>
          <w:p w:rsidR="00007AD2" w:rsidRPr="0070750E" w:rsidRDefault="00345750" w:rsidP="006C462D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 xml:space="preserve">Control de lectura </w:t>
            </w:r>
            <w:r>
              <w:rPr>
                <w:rFonts w:ascii="Arial Narrow" w:hAnsi="Arial Narrow" w:cs="Tunga"/>
              </w:rPr>
              <w:t>2 (15</w:t>
            </w:r>
            <w:r w:rsidRPr="0070750E">
              <w:rPr>
                <w:rFonts w:ascii="Arial Narrow" w:hAnsi="Arial Narrow" w:cs="Tunga"/>
              </w:rPr>
              <w:t>%</w:t>
            </w:r>
            <w:r>
              <w:rPr>
                <w:rFonts w:ascii="Arial Narrow" w:hAnsi="Arial Narrow" w:cs="Tunga"/>
              </w:rPr>
              <w:t xml:space="preserve">)            </w:t>
            </w:r>
          </w:p>
        </w:tc>
      </w:tr>
      <w:tr w:rsidR="00345750" w:rsidRPr="0070750E" w:rsidTr="0073319C">
        <w:trPr>
          <w:trHeight w:val="137"/>
        </w:trPr>
        <w:tc>
          <w:tcPr>
            <w:tcW w:w="1642" w:type="dxa"/>
            <w:vMerge/>
          </w:tcPr>
          <w:p w:rsidR="00345750" w:rsidRPr="0070750E" w:rsidRDefault="00345750" w:rsidP="00F42A12">
            <w:pPr>
              <w:rPr>
                <w:rFonts w:ascii="Arial Narrow" w:hAnsi="Arial Narrow" w:cs="Tunga"/>
              </w:rPr>
            </w:pPr>
          </w:p>
        </w:tc>
        <w:tc>
          <w:tcPr>
            <w:tcW w:w="1950" w:type="dxa"/>
          </w:tcPr>
          <w:p w:rsidR="00345750" w:rsidRDefault="00345750" w:rsidP="00F42A12">
            <w:pPr>
              <w:rPr>
                <w:rFonts w:ascii="Arial Narrow" w:hAnsi="Arial Narrow" w:cs="Tunga"/>
                <w:b/>
              </w:rPr>
            </w:pPr>
            <w:proofErr w:type="spellStart"/>
            <w:r>
              <w:rPr>
                <w:rFonts w:ascii="Arial Narrow" w:hAnsi="Arial Narrow" w:cs="Tunga"/>
                <w:b/>
              </w:rPr>
              <w:t>Eval</w:t>
            </w:r>
            <w:proofErr w:type="spellEnd"/>
            <w:r>
              <w:rPr>
                <w:rFonts w:ascii="Arial Narrow" w:hAnsi="Arial Narrow" w:cs="Tunga"/>
                <w:b/>
              </w:rPr>
              <w:t>. Parcial 4</w:t>
            </w:r>
          </w:p>
        </w:tc>
        <w:tc>
          <w:tcPr>
            <w:tcW w:w="5020" w:type="dxa"/>
          </w:tcPr>
          <w:p w:rsidR="00345750" w:rsidRPr="0070750E" w:rsidRDefault="00345750" w:rsidP="006C462D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 xml:space="preserve">Prueba de cátedra </w:t>
            </w:r>
            <w:r>
              <w:rPr>
                <w:rFonts w:ascii="Arial Narrow" w:hAnsi="Arial Narrow" w:cs="Tunga"/>
              </w:rPr>
              <w:t>1 (3</w:t>
            </w:r>
            <w:r w:rsidRPr="0070750E">
              <w:rPr>
                <w:rFonts w:ascii="Arial Narrow" w:hAnsi="Arial Narrow" w:cs="Tunga"/>
              </w:rPr>
              <w:t>0%</w:t>
            </w:r>
            <w:r>
              <w:rPr>
                <w:rFonts w:ascii="Arial Narrow" w:hAnsi="Arial Narrow" w:cs="Tunga"/>
              </w:rPr>
              <w:t xml:space="preserve">)            </w:t>
            </w:r>
          </w:p>
        </w:tc>
      </w:tr>
      <w:tr w:rsidR="003D4CA3" w:rsidRPr="0070750E" w:rsidTr="0073319C">
        <w:trPr>
          <w:trHeight w:val="137"/>
        </w:trPr>
        <w:tc>
          <w:tcPr>
            <w:tcW w:w="1642" w:type="dxa"/>
            <w:vMerge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</w:p>
        </w:tc>
        <w:tc>
          <w:tcPr>
            <w:tcW w:w="1950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Evaluación Final</w:t>
            </w:r>
          </w:p>
        </w:tc>
        <w:tc>
          <w:tcPr>
            <w:tcW w:w="5020" w:type="dxa"/>
          </w:tcPr>
          <w:p w:rsidR="003D4CA3" w:rsidRPr="0070750E" w:rsidRDefault="003D4CA3" w:rsidP="00445E12">
            <w:pPr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</w:rPr>
              <w:t>Examen 30%</w:t>
            </w:r>
            <w:r w:rsidR="000E5E2A">
              <w:rPr>
                <w:rFonts w:ascii="Arial Narrow" w:hAnsi="Arial Narrow" w:cs="Tunga"/>
              </w:rPr>
              <w:t xml:space="preserve">                        </w:t>
            </w:r>
          </w:p>
        </w:tc>
      </w:tr>
    </w:tbl>
    <w:p w:rsidR="003D4CA3" w:rsidRPr="0070750E" w:rsidRDefault="003D4CA3" w:rsidP="003D4CA3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6971"/>
      </w:tblGrid>
      <w:tr w:rsidR="003D4CA3" w:rsidRPr="0070750E" w:rsidTr="00F42A12">
        <w:trPr>
          <w:trHeight w:val="1040"/>
        </w:trPr>
        <w:tc>
          <w:tcPr>
            <w:tcW w:w="1644" w:type="dxa"/>
          </w:tcPr>
          <w:p w:rsidR="003D4CA3" w:rsidRPr="0070750E" w:rsidRDefault="003D4CA3" w:rsidP="00F42A12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Bibliografía</w:t>
            </w:r>
          </w:p>
        </w:tc>
        <w:tc>
          <w:tcPr>
            <w:tcW w:w="7009" w:type="dxa"/>
          </w:tcPr>
          <w:p w:rsidR="003D4CA3" w:rsidRDefault="003D4CA3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  <w:r>
              <w:rPr>
                <w:rFonts w:ascii="Arial Narrow" w:hAnsi="Arial Narrow" w:cs="Tunga"/>
                <w:b/>
                <w:sz w:val="20"/>
                <w:szCs w:val="20"/>
              </w:rPr>
              <w:t>Bibliografía Básica:</w:t>
            </w:r>
          </w:p>
          <w:p w:rsidR="003D4CA3" w:rsidRDefault="003D4CA3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</w:p>
          <w:p w:rsidR="009271B5" w:rsidRPr="009271B5" w:rsidRDefault="000372C3" w:rsidP="00F42A12">
            <w:pPr>
              <w:pStyle w:val="Sinespaciado"/>
              <w:jc w:val="both"/>
              <w:rPr>
                <w:rFonts w:ascii="Arial Narrow" w:hAnsi="Arial Narrow" w:cs="Tunga"/>
                <w:b/>
              </w:rPr>
            </w:pPr>
            <w:hyperlink r:id="rId5" w:history="1">
              <w:r w:rsidR="009271B5" w:rsidRPr="009271B5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>Darwin en Chile : (1832-1835) : Viaje de un naturalista alrededor del mundo por Charles Darwin</w:t>
              </w:r>
            </w:hyperlink>
            <w:r w:rsidR="009271B5" w:rsidRPr="009271B5">
              <w:rPr>
                <w:rFonts w:ascii="Arial Narrow" w:hAnsi="Arial Narrow" w:cs="Arial"/>
              </w:rPr>
              <w:t xml:space="preserve"> </w:t>
            </w:r>
            <w:r w:rsidR="009271B5" w:rsidRPr="009271B5">
              <w:rPr>
                <w:rStyle w:val="additionalfields"/>
                <w:rFonts w:ascii="Arial Narrow" w:hAnsi="Arial Narrow" w:cs="Arial"/>
              </w:rPr>
              <w:t xml:space="preserve">/ edición preparada por David </w:t>
            </w:r>
            <w:proofErr w:type="spellStart"/>
            <w:r w:rsidR="009271B5" w:rsidRPr="009271B5">
              <w:rPr>
                <w:rStyle w:val="additionalfields"/>
                <w:rFonts w:ascii="Arial Narrow" w:hAnsi="Arial Narrow" w:cs="Arial"/>
              </w:rPr>
              <w:t>Yudilevich</w:t>
            </w:r>
            <w:proofErr w:type="spellEnd"/>
            <w:r w:rsidR="009271B5" w:rsidRPr="009271B5">
              <w:rPr>
                <w:rStyle w:val="additionalfields"/>
                <w:rFonts w:ascii="Arial Narrow" w:hAnsi="Arial Narrow" w:cs="Arial"/>
              </w:rPr>
              <w:t xml:space="preserve"> Levy Eduardo Castro Le-Fort; Editorial Universitaria, 1996</w:t>
            </w:r>
          </w:p>
          <w:p w:rsidR="003D4CA3" w:rsidRPr="009271B5" w:rsidRDefault="009271B5" w:rsidP="00F42A12">
            <w:pPr>
              <w:pStyle w:val="Sinespaciado"/>
              <w:jc w:val="both"/>
              <w:rPr>
                <w:rFonts w:ascii="Arial Narrow" w:hAnsi="Arial Narrow" w:cs="Tunga"/>
              </w:rPr>
            </w:pPr>
            <w:r w:rsidRPr="009271B5">
              <w:rPr>
                <w:rFonts w:ascii="Arial Narrow" w:hAnsi="Arial Narrow" w:cs="Tunga"/>
              </w:rPr>
              <w:t>Descola, Jean; Cristóbal Colón, Editorial Juventud, 1985</w:t>
            </w:r>
          </w:p>
          <w:p w:rsidR="009271B5" w:rsidRDefault="000372C3" w:rsidP="009271B5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6" w:history="1">
              <w:r w:rsidR="00253316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  <w:u w:val="none"/>
                </w:rPr>
                <w:t>Marco Polo</w:t>
              </w:r>
              <w:r w:rsidR="009271B5" w:rsidRPr="009271B5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  <w:u w:val="none"/>
                </w:rPr>
                <w:t>: el libro de las maravillas</w:t>
              </w:r>
            </w:hyperlink>
            <w:r w:rsidR="009271B5" w:rsidRPr="009271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71B5" w:rsidRPr="009271B5">
              <w:rPr>
                <w:rStyle w:val="additionalfields"/>
                <w:rFonts w:ascii="Arial Narrow" w:hAnsi="Arial Narrow" w:cs="Arial"/>
                <w:sz w:val="22"/>
                <w:szCs w:val="22"/>
              </w:rPr>
              <w:t xml:space="preserve">/ adaptación de Hernán Poblete Varas, </w:t>
            </w:r>
            <w:r w:rsidR="009271B5" w:rsidRPr="009271B5">
              <w:rPr>
                <w:rFonts w:ascii="Arial Narrow" w:hAnsi="Arial Narrow" w:cs="Arial"/>
                <w:sz w:val="22"/>
                <w:szCs w:val="22"/>
              </w:rPr>
              <w:t xml:space="preserve">Universitaria, 1988. </w:t>
            </w:r>
          </w:p>
          <w:p w:rsidR="00253316" w:rsidRDefault="00253316" w:rsidP="009271B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Marco Polo, La Ruta de la seda, Editorial Blume, 2012</w:t>
            </w:r>
          </w:p>
          <w:p w:rsidR="009B7CDC" w:rsidRPr="009271B5" w:rsidRDefault="009B7CDC" w:rsidP="009271B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Marco Polo, Los viajes de Marco Polo relatados por el mismo, Ed. Claridad, 2014</w:t>
            </w:r>
          </w:p>
          <w:p w:rsidR="009271B5" w:rsidRPr="009B7CDC" w:rsidRDefault="009B7CDC" w:rsidP="00F42A12">
            <w:pPr>
              <w:pStyle w:val="Sinespaciado"/>
              <w:jc w:val="both"/>
              <w:rPr>
                <w:rFonts w:ascii="Arial Narrow" w:hAnsi="Arial Narrow" w:cs="Tunga"/>
              </w:rPr>
            </w:pPr>
            <w:r w:rsidRPr="009B7CDC">
              <w:rPr>
                <w:rFonts w:ascii="Arial Narrow" w:hAnsi="Arial Narrow" w:cs="Tunga"/>
              </w:rPr>
              <w:t xml:space="preserve">Manuel </w:t>
            </w:r>
            <w:r>
              <w:rPr>
                <w:rFonts w:ascii="Arial Narrow" w:hAnsi="Arial Narrow" w:cs="Tunga"/>
              </w:rPr>
              <w:t>V</w:t>
            </w:r>
            <w:r w:rsidRPr="009B7CDC">
              <w:rPr>
                <w:rFonts w:ascii="Arial Narrow" w:hAnsi="Arial Narrow" w:cs="Tunga"/>
              </w:rPr>
              <w:t xml:space="preserve">elasco, Nacido en </w:t>
            </w:r>
            <w:proofErr w:type="spellStart"/>
            <w:r w:rsidRPr="009B7CDC">
              <w:rPr>
                <w:rFonts w:ascii="Arial Narrow" w:hAnsi="Arial Narrow" w:cs="Tunga"/>
              </w:rPr>
              <w:t>Vindland</w:t>
            </w:r>
            <w:proofErr w:type="spellEnd"/>
            <w:r w:rsidRPr="009B7CDC">
              <w:rPr>
                <w:rFonts w:ascii="Arial Narrow" w:hAnsi="Arial Narrow" w:cs="Tunga"/>
              </w:rPr>
              <w:t xml:space="preserve">, </w:t>
            </w:r>
            <w:proofErr w:type="spellStart"/>
            <w:r w:rsidRPr="009B7CDC">
              <w:rPr>
                <w:rFonts w:ascii="Arial Narrow" w:hAnsi="Arial Narrow" w:cs="Tunga"/>
              </w:rPr>
              <w:t>Nautilus</w:t>
            </w:r>
            <w:proofErr w:type="spellEnd"/>
            <w:r w:rsidRPr="009B7CDC">
              <w:rPr>
                <w:rFonts w:ascii="Arial Narrow" w:hAnsi="Arial Narrow" w:cs="Tunga"/>
              </w:rPr>
              <w:t>, 2012</w:t>
            </w:r>
          </w:p>
          <w:p w:rsidR="003D4CA3" w:rsidRPr="00BB728D" w:rsidRDefault="003D4CA3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</w:p>
          <w:p w:rsidR="003D4CA3" w:rsidRDefault="003D4CA3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  <w:r w:rsidRPr="00BB728D">
              <w:rPr>
                <w:rFonts w:ascii="Arial Narrow" w:hAnsi="Arial Narrow" w:cs="Tunga"/>
                <w:b/>
                <w:sz w:val="20"/>
                <w:szCs w:val="20"/>
              </w:rPr>
              <w:t>Bibliografía complementaria:</w:t>
            </w:r>
          </w:p>
          <w:p w:rsidR="00EA6DFB" w:rsidRDefault="00EA6DFB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</w:p>
          <w:p w:rsidR="00EA6DFB" w:rsidRPr="009271B5" w:rsidRDefault="009271B5" w:rsidP="00F42A12">
            <w:pPr>
              <w:pStyle w:val="Sinespaciado"/>
              <w:jc w:val="both"/>
              <w:rPr>
                <w:rFonts w:ascii="Arial Narrow" w:hAnsi="Arial Narrow" w:cs="Tunga"/>
              </w:rPr>
            </w:pPr>
            <w:proofErr w:type="spellStart"/>
            <w:r w:rsidRPr="009271B5">
              <w:rPr>
                <w:rStyle w:val="additionalfields"/>
                <w:rFonts w:ascii="Arial Narrow" w:hAnsi="Arial Narrow" w:cs="Arial"/>
              </w:rPr>
              <w:t>Moorehead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Alan;</w:t>
            </w:r>
            <w:hyperlink r:id="rId7" w:history="1">
              <w:r w:rsidRPr="009271B5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>Darwin</w:t>
              </w:r>
              <w:proofErr w:type="spellEnd"/>
              <w:r w:rsidRPr="009271B5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 xml:space="preserve"> y el Beagle (1831-1836)</w:t>
              </w:r>
            </w:hyperlink>
            <w:r w:rsidRPr="009271B5">
              <w:rPr>
                <w:rFonts w:ascii="Arial Narrow" w:hAnsi="Arial Narrow" w:cs="Arial"/>
              </w:rPr>
              <w:t xml:space="preserve"> </w:t>
            </w:r>
            <w:r w:rsidRPr="009271B5">
              <w:rPr>
                <w:rStyle w:val="additionalfields"/>
                <w:rFonts w:ascii="Arial Narrow" w:hAnsi="Arial Narrow" w:cs="Arial"/>
              </w:rPr>
              <w:t xml:space="preserve">; </w:t>
            </w:r>
            <w:r>
              <w:rPr>
                <w:rStyle w:val="additionalfields"/>
                <w:rFonts w:ascii="Arial Narrow" w:hAnsi="Arial Narrow" w:cs="Arial"/>
              </w:rPr>
              <w:t>Editorial Aguazul. 2009</w:t>
            </w:r>
          </w:p>
          <w:p w:rsidR="00EA6DFB" w:rsidRDefault="00EA6DFB" w:rsidP="00F42A12">
            <w:pPr>
              <w:pStyle w:val="Sinespaciado"/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Negrete, Javier; </w:t>
            </w:r>
            <w:r w:rsidRPr="00EA6DFB">
              <w:rPr>
                <w:rFonts w:ascii="Arial Narrow" w:hAnsi="Arial Narrow" w:cs="Tunga"/>
                <w:i/>
              </w:rPr>
              <w:t>La gran aventura de los griegos</w:t>
            </w:r>
            <w:r>
              <w:rPr>
                <w:rFonts w:ascii="Arial Narrow" w:hAnsi="Arial Narrow" w:cs="Tunga"/>
              </w:rPr>
              <w:t>, Editorial La esfera de los libros, 2009</w:t>
            </w:r>
          </w:p>
          <w:p w:rsidR="0029782F" w:rsidRDefault="0029782F" w:rsidP="00F42A12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29782F">
              <w:rPr>
                <w:rStyle w:val="additionalfields"/>
                <w:rFonts w:ascii="Arial Narrow" w:hAnsi="Arial Narrow" w:cs="Arial"/>
              </w:rPr>
              <w:t>Salvador de Madariaga</w:t>
            </w:r>
            <w:r>
              <w:rPr>
                <w:rStyle w:val="additionalfields"/>
                <w:rFonts w:ascii="Arial Narrow" w:hAnsi="Arial Narrow" w:cs="Arial"/>
              </w:rPr>
              <w:t>;</w:t>
            </w:r>
            <w:r w:rsidRPr="0029782F">
              <w:rPr>
                <w:rFonts w:ascii="Arial Narrow" w:hAnsi="Arial Narrow" w:cs="Arial"/>
              </w:rPr>
              <w:t xml:space="preserve"> </w:t>
            </w:r>
            <w:hyperlink r:id="rId8" w:history="1">
              <w:r w:rsidRPr="0029782F">
                <w:rPr>
                  <w:rStyle w:val="Hipervnculo"/>
                  <w:rFonts w:ascii="Arial Narrow" w:hAnsi="Arial Narrow" w:cs="Arial"/>
                  <w:color w:val="auto"/>
                  <w:u w:val="none"/>
                </w:rPr>
                <w:t>Vida del muy magnífico señor don Cristóbal Colón</w:t>
              </w:r>
            </w:hyperlink>
            <w:r>
              <w:rPr>
                <w:rFonts w:ascii="Arial Narrow" w:hAnsi="Arial Narrow" w:cs="Arial"/>
              </w:rPr>
              <w:t>, Espasa-Calpe, 1979</w:t>
            </w:r>
          </w:p>
          <w:p w:rsidR="00D12D25" w:rsidRPr="0029782F" w:rsidRDefault="00D12D25" w:rsidP="00F42A12">
            <w:pPr>
              <w:pStyle w:val="Sinespaciado"/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Arial"/>
              </w:rPr>
              <w:t>Manzano, Juan; Colón y su secreto, Editorial cultura hispánica, 1979</w:t>
            </w:r>
          </w:p>
          <w:p w:rsidR="00EA6DFB" w:rsidRDefault="00EA6DFB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unga"/>
              </w:rPr>
              <w:t>Zweig</w:t>
            </w:r>
            <w:proofErr w:type="spellEnd"/>
            <w:r>
              <w:rPr>
                <w:rFonts w:ascii="Arial Narrow" w:hAnsi="Arial Narrow" w:cs="Tunga"/>
              </w:rPr>
              <w:t xml:space="preserve">, Stefan; </w:t>
            </w:r>
            <w:r w:rsidRPr="00EA6DFB">
              <w:rPr>
                <w:rFonts w:ascii="Arial Narrow" w:hAnsi="Arial Narrow" w:cs="Tunga"/>
                <w:i/>
              </w:rPr>
              <w:t>Magallanes</w:t>
            </w:r>
            <w:r w:rsidR="0029782F">
              <w:rPr>
                <w:rFonts w:ascii="Arial Narrow" w:hAnsi="Arial Narrow" w:cs="Tunga"/>
                <w:i/>
              </w:rPr>
              <w:t>, el hombre y su gesta</w:t>
            </w:r>
            <w:r>
              <w:rPr>
                <w:rFonts w:ascii="Arial Narrow" w:hAnsi="Arial Narrow" w:cs="Tunga"/>
              </w:rPr>
              <w:t>, Editorial Claridad</w:t>
            </w:r>
            <w:r w:rsidR="0029782F">
              <w:rPr>
                <w:rFonts w:ascii="Arial Narrow" w:hAnsi="Arial Narrow" w:cs="Tunga"/>
              </w:rPr>
              <w:t>, 1957</w:t>
            </w:r>
          </w:p>
          <w:p w:rsidR="00C61CDD" w:rsidRPr="00C61CDD" w:rsidRDefault="00C61CDD" w:rsidP="00F42A12">
            <w:pPr>
              <w:pStyle w:val="Sinespaciado"/>
              <w:jc w:val="both"/>
              <w:rPr>
                <w:rFonts w:ascii="Arial Narrow" w:hAnsi="Arial Narrow" w:cs="Tunga"/>
                <w:b/>
                <w:sz w:val="20"/>
                <w:szCs w:val="20"/>
              </w:rPr>
            </w:pPr>
          </w:p>
          <w:p w:rsidR="00BB521A" w:rsidRPr="00BB521A" w:rsidRDefault="00BB521A" w:rsidP="00BB52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B521A">
              <w:rPr>
                <w:rStyle w:val="additionalfields"/>
                <w:rFonts w:ascii="Arial Narrow" w:hAnsi="Arial Narrow" w:cs="Arial"/>
                <w:sz w:val="22"/>
                <w:szCs w:val="22"/>
              </w:rPr>
              <w:t xml:space="preserve">A. </w:t>
            </w:r>
            <w:proofErr w:type="spellStart"/>
            <w:r w:rsidRPr="00BB521A">
              <w:rPr>
                <w:rStyle w:val="additionalfields"/>
                <w:rFonts w:ascii="Arial Narrow" w:hAnsi="Arial Narrow" w:cs="Arial"/>
                <w:sz w:val="22"/>
                <w:szCs w:val="22"/>
              </w:rPr>
              <w:t>T'Serstevens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hyperlink r:id="rId9" w:history="1">
              <w:r w:rsidRPr="00BB521A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  <w:u w:val="none"/>
                </w:rPr>
                <w:t>Los precursores de Marco Polo</w:t>
              </w:r>
            </w:hyperlink>
            <w:r w:rsidRPr="00BB52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Editorial </w:t>
            </w:r>
            <w:proofErr w:type="spellStart"/>
            <w:r w:rsidRPr="00BB521A">
              <w:rPr>
                <w:rFonts w:ascii="Arial Narrow" w:hAnsi="Arial Narrow" w:cs="Arial"/>
                <w:sz w:val="22"/>
                <w:szCs w:val="22"/>
              </w:rPr>
              <w:t>Ayma</w:t>
            </w:r>
            <w:proofErr w:type="spellEnd"/>
            <w:r w:rsidRPr="00BB521A">
              <w:rPr>
                <w:rFonts w:ascii="Arial Narrow" w:hAnsi="Arial Narrow" w:cs="Arial"/>
                <w:sz w:val="22"/>
                <w:szCs w:val="22"/>
              </w:rPr>
              <w:t>, 1965</w:t>
            </w:r>
          </w:p>
          <w:p w:rsidR="003D4CA3" w:rsidRPr="00BB521A" w:rsidRDefault="003D4CA3" w:rsidP="00F42A12">
            <w:pPr>
              <w:pStyle w:val="Sinespaciado"/>
              <w:jc w:val="both"/>
              <w:rPr>
                <w:rFonts w:ascii="Arial Narrow" w:hAnsi="Arial Narrow" w:cs="Tunga"/>
                <w:b/>
                <w:lang w:val="es-ES_tradnl"/>
              </w:rPr>
            </w:pPr>
          </w:p>
          <w:p w:rsidR="003D4CA3" w:rsidRPr="00BB728D" w:rsidRDefault="003D4CA3" w:rsidP="00F42A12">
            <w:pPr>
              <w:pStyle w:val="Sinespaciad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CL"/>
              </w:rPr>
            </w:pPr>
          </w:p>
        </w:tc>
      </w:tr>
    </w:tbl>
    <w:p w:rsidR="00C57496" w:rsidRDefault="00C57496"/>
    <w:sectPr w:rsidR="00C57496" w:rsidSect="00C57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9C8"/>
    <w:multiLevelType w:val="hybridMultilevel"/>
    <w:tmpl w:val="464E8188"/>
    <w:lvl w:ilvl="0" w:tplc="CF5C8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F68"/>
    <w:multiLevelType w:val="hybridMultilevel"/>
    <w:tmpl w:val="1F927680"/>
    <w:lvl w:ilvl="0" w:tplc="538A62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B0326"/>
    <w:multiLevelType w:val="hybridMultilevel"/>
    <w:tmpl w:val="DAB296C2"/>
    <w:lvl w:ilvl="0" w:tplc="0C0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A3"/>
    <w:rsid w:val="00007AD2"/>
    <w:rsid w:val="00021CCD"/>
    <w:rsid w:val="000372C3"/>
    <w:rsid w:val="000E5E2A"/>
    <w:rsid w:val="0015192B"/>
    <w:rsid w:val="00221651"/>
    <w:rsid w:val="00253316"/>
    <w:rsid w:val="0029782F"/>
    <w:rsid w:val="002B0BF8"/>
    <w:rsid w:val="002E6E69"/>
    <w:rsid w:val="003133E3"/>
    <w:rsid w:val="00345750"/>
    <w:rsid w:val="0035198A"/>
    <w:rsid w:val="00354C12"/>
    <w:rsid w:val="003D4CA3"/>
    <w:rsid w:val="003D5196"/>
    <w:rsid w:val="004043F5"/>
    <w:rsid w:val="004238A4"/>
    <w:rsid w:val="00430840"/>
    <w:rsid w:val="00445E12"/>
    <w:rsid w:val="00463DA1"/>
    <w:rsid w:val="00471C56"/>
    <w:rsid w:val="0053273A"/>
    <w:rsid w:val="00535BB0"/>
    <w:rsid w:val="00555045"/>
    <w:rsid w:val="005F3F6F"/>
    <w:rsid w:val="006044BA"/>
    <w:rsid w:val="00651C58"/>
    <w:rsid w:val="00655185"/>
    <w:rsid w:val="00683AA3"/>
    <w:rsid w:val="0069013E"/>
    <w:rsid w:val="006B7418"/>
    <w:rsid w:val="006C462D"/>
    <w:rsid w:val="006E3FB0"/>
    <w:rsid w:val="006F5A75"/>
    <w:rsid w:val="0073319C"/>
    <w:rsid w:val="00755A53"/>
    <w:rsid w:val="0078442A"/>
    <w:rsid w:val="007A3194"/>
    <w:rsid w:val="007A42E5"/>
    <w:rsid w:val="007C3486"/>
    <w:rsid w:val="007D7155"/>
    <w:rsid w:val="007E75F5"/>
    <w:rsid w:val="008255A6"/>
    <w:rsid w:val="008B36B9"/>
    <w:rsid w:val="009271B5"/>
    <w:rsid w:val="00953234"/>
    <w:rsid w:val="009A3D57"/>
    <w:rsid w:val="009B7CDC"/>
    <w:rsid w:val="009C10A4"/>
    <w:rsid w:val="009E3364"/>
    <w:rsid w:val="009F71FC"/>
    <w:rsid w:val="00A7075A"/>
    <w:rsid w:val="00AF4062"/>
    <w:rsid w:val="00BB521A"/>
    <w:rsid w:val="00C038D1"/>
    <w:rsid w:val="00C2382D"/>
    <w:rsid w:val="00C332A0"/>
    <w:rsid w:val="00C4170D"/>
    <w:rsid w:val="00C57496"/>
    <w:rsid w:val="00C61CDD"/>
    <w:rsid w:val="00C92F09"/>
    <w:rsid w:val="00CE5F8C"/>
    <w:rsid w:val="00D12D25"/>
    <w:rsid w:val="00D74AF6"/>
    <w:rsid w:val="00DC46BF"/>
    <w:rsid w:val="00DF7A6E"/>
    <w:rsid w:val="00E319FD"/>
    <w:rsid w:val="00E70527"/>
    <w:rsid w:val="00E80AAA"/>
    <w:rsid w:val="00EA25EE"/>
    <w:rsid w:val="00EA6DFB"/>
    <w:rsid w:val="00ED6D80"/>
    <w:rsid w:val="00F42A12"/>
    <w:rsid w:val="00F5204E"/>
    <w:rsid w:val="00F711CC"/>
    <w:rsid w:val="00FF0DA6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231"/>
  <w15:docId w15:val="{5B06A19D-9F9F-4255-8A45-89D48C9B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A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D4CA3"/>
    <w:pPr>
      <w:spacing w:line="240" w:lineRule="atLeast"/>
      <w:jc w:val="both"/>
    </w:pPr>
    <w:rPr>
      <w:rFonts w:eastAsia="Calibri"/>
      <w:color w:val="00000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D4CA3"/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3D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qFormat/>
    <w:rsid w:val="003D4CA3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255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5F5"/>
    <w:pPr>
      <w:spacing w:before="100" w:beforeAutospacing="1" w:after="100" w:afterAutospacing="1"/>
    </w:pPr>
    <w:rPr>
      <w:lang w:val="es-CL" w:eastAsia="es-CL"/>
    </w:rPr>
  </w:style>
  <w:style w:type="character" w:customStyle="1" w:styleId="ipa">
    <w:name w:val="ipa"/>
    <w:basedOn w:val="Fuentedeprrafopredeter"/>
    <w:rsid w:val="007E75F5"/>
  </w:style>
  <w:style w:type="character" w:styleId="Textoennegrita">
    <w:name w:val="Strong"/>
    <w:basedOn w:val="Fuentedeprrafopredeter"/>
    <w:uiPriority w:val="22"/>
    <w:qFormat/>
    <w:rsid w:val="00354C12"/>
    <w:rPr>
      <w:b/>
      <w:bCs/>
    </w:rPr>
  </w:style>
  <w:style w:type="character" w:customStyle="1" w:styleId="additionalfields">
    <w:name w:val="additionalfields"/>
    <w:basedOn w:val="Fuentedeprrafopredeter"/>
    <w:rsid w:val="0029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329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99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5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17996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37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56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orecustos.uandes.cl/iii/encore/record/C__Rb1029344__SCol%C3%B3n__P1%2C30__Orightresult__X5?lang=spi&amp;suite=coba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orecustos.uandes.cl/iii/encore/record/C__Rb1041489__Sdarwin__P0%2C1__Orightresult__X5?lang=spi&amp;suite=coba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orecustos.uandes.cl/iii/encore/record/C__Rb1086439__Smarco%20polo__Orightresult__X5?lang=spi&amp;suite=coba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corecustos.uandes.cl/iii/encore/record/C__Rb1002770__Sdarwin__P0%2C14__Orightresult__X5?lang=spi&amp;suite=coba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corecustos.uandes.cl/iii/encore/record/C__Rb1053616__Smarco%20polo__P0%2C1__Orightresult__X5?lang=spi&amp;suite=cobal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4774</CharactersWithSpaces>
  <SharedDoc>false</SharedDoc>
  <HLinks>
    <vt:vector size="12" baseType="variant"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http://es.wikipedia.org/wiki/1453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http://es.wikipedia.org/wiki/1337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Sofia Lucila de Leon Bassi</cp:lastModifiedBy>
  <cp:revision>4</cp:revision>
  <dcterms:created xsi:type="dcterms:W3CDTF">2018-11-18T23:25:00Z</dcterms:created>
  <dcterms:modified xsi:type="dcterms:W3CDTF">2019-07-01T17:25:00Z</dcterms:modified>
</cp:coreProperties>
</file>