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7C2F83" w:rsidTr="007C2F83">
        <w:trPr>
          <w:trHeight w:val="360"/>
        </w:trPr>
        <w:tc>
          <w:tcPr>
            <w:tcW w:w="8505" w:type="dxa"/>
            <w:gridSpan w:val="2"/>
            <w:tcBorders>
              <w:top w:val="nil"/>
              <w:left w:val="nil"/>
              <w:bottom w:val="nil"/>
              <w:right w:val="nil"/>
            </w:tcBorders>
            <w:shd w:val="clear" w:color="auto" w:fill="auto"/>
            <w:noWrap/>
            <w:vAlign w:val="center"/>
            <w:hideMark/>
          </w:tcPr>
          <w:p w:rsidR="007C2F83" w:rsidRDefault="007C2F83" w:rsidP="00D4746B">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 xml:space="preserve">PROGRAMA DE </w:t>
            </w:r>
            <w:r w:rsidR="006B1EAC" w:rsidRPr="006B1EAC">
              <w:rPr>
                <w:rFonts w:eastAsia="Times New Roman" w:cs="Arial"/>
                <w:color w:val="000000" w:themeColor="text1"/>
                <w:sz w:val="28"/>
                <w:lang w:eastAsia="es-CL"/>
              </w:rPr>
              <w:t>LECTURA DE GRANDES CLÁSICOS DE OCCIDENTE</w:t>
            </w:r>
          </w:p>
          <w:p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7C2F83" w:rsidP="007E2914">
            <w:pPr>
              <w:jc w:val="left"/>
              <w:rPr>
                <w:rFonts w:eastAsia="Times New Roman" w:cs="Arial"/>
                <w:color w:val="000000" w:themeColor="text1"/>
                <w:lang w:eastAsia="es-CL"/>
              </w:rPr>
            </w:pPr>
            <w:r w:rsidRPr="007C2F83">
              <w:rPr>
                <w:rFonts w:eastAsia="Times New Roman" w:cs="Arial"/>
                <w:color w:val="000000" w:themeColor="text1"/>
                <w:lang w:eastAsia="es-CL"/>
              </w:rPr>
              <w:t> </w:t>
            </w:r>
            <w:r w:rsidR="00336613">
              <w:rPr>
                <w:rFonts w:eastAsia="Times New Roman" w:cs="Arial"/>
                <w:color w:val="000000" w:themeColor="text1"/>
                <w:lang w:eastAsia="es-CL"/>
              </w:rPr>
              <w:t>PEG</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3B0E35">
              <w:rPr>
                <w:rFonts w:eastAsia="Times New Roman" w:cs="Arial"/>
                <w:color w:val="000000" w:themeColor="text1"/>
                <w:lang w:eastAsia="es-CL"/>
              </w:rPr>
              <w:t>CEG2043 NRC2899</w:t>
            </w:r>
            <w:bookmarkStart w:id="0" w:name="_GoBack"/>
            <w:bookmarkEnd w:id="0"/>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3B0E35" w:rsidP="007E2914">
            <w:pPr>
              <w:jc w:val="left"/>
              <w:rPr>
                <w:rFonts w:eastAsia="Times New Roman" w:cs="Arial"/>
                <w:color w:val="000000" w:themeColor="text1"/>
                <w:lang w:eastAsia="es-CL"/>
              </w:rPr>
            </w:pPr>
            <w:r>
              <w:rPr>
                <w:rFonts w:eastAsia="Times New Roman" w:cs="Arial"/>
                <w:color w:val="000000" w:themeColor="text1"/>
                <w:lang w:eastAsia="es-CL"/>
              </w:rPr>
              <w:t>202010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2 hrs. semanales (30-32)</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NO HAY</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7C2F83" w:rsidRDefault="00336613" w:rsidP="007C2F83">
            <w:pPr>
              <w:jc w:val="left"/>
              <w:rPr>
                <w:rFonts w:eastAsia="Times New Roman" w:cs="Arial"/>
                <w:color w:val="000000" w:themeColor="text1"/>
                <w:lang w:eastAsia="es-CL"/>
              </w:rPr>
            </w:pPr>
            <w:r>
              <w:rPr>
                <w:rFonts w:eastAsia="Times New Roman" w:cs="Arial"/>
                <w:color w:val="000000" w:themeColor="text1"/>
                <w:lang w:eastAsia="es-CL"/>
              </w:rPr>
              <w:t>Sebastián Díaz García</w:t>
            </w:r>
          </w:p>
        </w:tc>
      </w:tr>
      <w:tr w:rsidR="007C2F83" w:rsidRPr="007C2F83" w:rsidTr="007C2F83">
        <w:trPr>
          <w:trHeight w:val="300"/>
        </w:trPr>
        <w:tc>
          <w:tcPr>
            <w:tcW w:w="3940" w:type="dxa"/>
            <w:tcBorders>
              <w:top w:val="nil"/>
              <w:left w:val="nil"/>
              <w:bottom w:val="nil"/>
              <w:right w:val="nil"/>
            </w:tcBorders>
            <w:shd w:val="clear" w:color="auto" w:fill="auto"/>
            <w:hideMark/>
          </w:tcPr>
          <w:p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7C2F83" w:rsidRPr="007C2F83" w:rsidRDefault="007C2F83" w:rsidP="007C2F83">
            <w:pPr>
              <w:jc w:val="left"/>
              <w:rPr>
                <w:rFonts w:eastAsia="Times New Roman" w:cs="Times New Roman"/>
                <w:color w:val="000000" w:themeColor="text1"/>
                <w:lang w:eastAsia="es-CL"/>
              </w:rPr>
            </w:pPr>
          </w:p>
        </w:tc>
      </w:tr>
      <w:tr w:rsidR="007C2F83" w:rsidRPr="007C2F83"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7C2F83" w:rsidRPr="007C2F83"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6613" w:rsidRPr="00512F36" w:rsidRDefault="00336613" w:rsidP="00336613">
            <w:pPr>
              <w:ind w:firstLine="360"/>
              <w:rPr>
                <w:rFonts w:ascii="Arial" w:hAnsi="Arial" w:cs="Arial"/>
                <w:sz w:val="20"/>
                <w:szCs w:val="20"/>
              </w:rPr>
            </w:pPr>
          </w:p>
          <w:p w:rsidR="006B1EAC" w:rsidRDefault="006B1EAC" w:rsidP="006B1EAC">
            <w:pPr>
              <w:rPr>
                <w:bCs/>
                <w:sz w:val="24"/>
                <w:szCs w:val="24"/>
                <w:lang w:val="es-MX"/>
              </w:rPr>
            </w:pPr>
            <w:r w:rsidRPr="00AB6848">
              <w:rPr>
                <w:bCs/>
                <w:sz w:val="24"/>
                <w:szCs w:val="24"/>
                <w:lang w:val="es-MX"/>
              </w:rPr>
              <w:t>El curso con</w:t>
            </w:r>
            <w:r>
              <w:rPr>
                <w:bCs/>
                <w:sz w:val="24"/>
                <w:szCs w:val="24"/>
                <w:lang w:val="es-MX"/>
              </w:rPr>
              <w:t>siste en el análisis y comentario de cinco obras clásicas de la literatura occidental. Junto a la consideración de sus aspectos formales, los contextos en que fueron escritas y las preceptivas estéticas y/o corrientes teóricas que expresaron, su lectura</w:t>
            </w:r>
            <w:r w:rsidRPr="00AB6848">
              <w:rPr>
                <w:bCs/>
                <w:sz w:val="24"/>
                <w:szCs w:val="24"/>
                <w:lang w:val="es-MX"/>
              </w:rPr>
              <w:t xml:space="preserve"> sistemática</w:t>
            </w:r>
            <w:r>
              <w:rPr>
                <w:bCs/>
                <w:sz w:val="24"/>
                <w:szCs w:val="24"/>
                <w:lang w:val="es-MX"/>
              </w:rPr>
              <w:t xml:space="preserve"> (en clase y fuera de ella) se orienta a la </w:t>
            </w:r>
            <w:r w:rsidRPr="00AB6848">
              <w:rPr>
                <w:bCs/>
                <w:sz w:val="24"/>
                <w:szCs w:val="24"/>
                <w:lang w:val="es-MX"/>
              </w:rPr>
              <w:t>reflexión</w:t>
            </w:r>
            <w:r>
              <w:rPr>
                <w:bCs/>
                <w:sz w:val="24"/>
                <w:szCs w:val="24"/>
                <w:lang w:val="es-MX"/>
              </w:rPr>
              <w:t xml:space="preserve"> y discusión</w:t>
            </w:r>
            <w:r w:rsidRPr="00AB6848">
              <w:rPr>
                <w:bCs/>
                <w:sz w:val="24"/>
                <w:szCs w:val="24"/>
                <w:lang w:val="es-MX"/>
              </w:rPr>
              <w:t xml:space="preserve"> </w:t>
            </w:r>
            <w:r>
              <w:rPr>
                <w:bCs/>
                <w:sz w:val="24"/>
                <w:szCs w:val="24"/>
                <w:lang w:val="es-MX"/>
              </w:rPr>
              <w:t xml:space="preserve">de </w:t>
            </w:r>
            <w:r w:rsidRPr="00AB6848">
              <w:rPr>
                <w:bCs/>
                <w:sz w:val="24"/>
                <w:szCs w:val="24"/>
                <w:lang w:val="es-MX"/>
              </w:rPr>
              <w:t>l</w:t>
            </w:r>
            <w:r>
              <w:rPr>
                <w:bCs/>
                <w:sz w:val="24"/>
                <w:szCs w:val="24"/>
                <w:lang w:val="es-MX"/>
              </w:rPr>
              <w:t>as características del arte literario en general; y, en especial, de su capacidad para representar la naturaleza humana signada en algún estadio o condición</w:t>
            </w:r>
            <w:r w:rsidRPr="00AB6848">
              <w:rPr>
                <w:bCs/>
                <w:sz w:val="24"/>
                <w:szCs w:val="24"/>
                <w:lang w:val="es-MX"/>
              </w:rPr>
              <w:t>.</w:t>
            </w:r>
          </w:p>
          <w:p w:rsidR="00336613" w:rsidRPr="00336613" w:rsidRDefault="00336613" w:rsidP="00336613">
            <w:pPr>
              <w:jc w:val="left"/>
              <w:rPr>
                <w:rFonts w:eastAsia="Times New Roman" w:cs="Arial"/>
                <w:bCs/>
                <w:color w:val="000000" w:themeColor="text1"/>
                <w:lang w:eastAsia="es-CL"/>
              </w:rPr>
            </w:pPr>
          </w:p>
          <w:p w:rsidR="005A5370" w:rsidRPr="007C2F83" w:rsidRDefault="005A5370" w:rsidP="0033295F">
            <w:pPr>
              <w:jc w:val="left"/>
              <w:rPr>
                <w:rFonts w:eastAsia="Times New Roman" w:cs="Arial"/>
                <w:bCs/>
                <w:color w:val="000000" w:themeColor="text1"/>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7C2F83" w:rsidRDefault="007C2F83" w:rsidP="007C2F83">
            <w:pPr>
              <w:jc w:val="left"/>
              <w:rPr>
                <w:rFonts w:eastAsia="Times New Roman" w:cs="Arial"/>
                <w:b/>
                <w:bCs/>
                <w:color w:val="000000" w:themeColor="text1"/>
                <w:lang w:eastAsia="es-CL"/>
              </w:rPr>
            </w:pPr>
          </w:p>
        </w:tc>
      </w:tr>
      <w:tr w:rsidR="007C2F83" w:rsidRPr="007C2F83"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7C2F83" w:rsidRDefault="007C2F83"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00651B28"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7C2F83" w:rsidRPr="007C2F83"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rsidR="00651B28" w:rsidRPr="007E6EDF" w:rsidRDefault="00651B28" w:rsidP="00651B28">
            <w:pPr>
              <w:jc w:val="left"/>
              <w:rPr>
                <w:rFonts w:eastAsia="Times New Roman" w:cs="Arial"/>
                <w:color w:val="000000" w:themeColor="text1"/>
                <w:u w:val="single"/>
                <w:lang w:eastAsia="es-CL"/>
              </w:rPr>
            </w:pPr>
          </w:p>
          <w:p w:rsidR="00336613" w:rsidRDefault="00336613" w:rsidP="00336613">
            <w:r>
              <w:rPr>
                <w:rFonts w:ascii="Arial" w:hAnsi="Arial" w:cs="Arial"/>
              </w:rPr>
              <w:t>Todo saber es una búsqueda de la verdad, de la belleza y del bien. Por eso, para un estudiante universitario, los conocimientos que no forman parte de su propia disciplina, tienen algo que decirle, algo nuevo que mostrarle, algo capaz de despertar en él una pregunta.</w:t>
            </w:r>
          </w:p>
          <w:p w:rsidR="0033295F" w:rsidRDefault="00336613" w:rsidP="00336613">
            <w:pPr>
              <w:rPr>
                <w:rFonts w:eastAsia="Times New Roman" w:cs="Arial"/>
                <w:color w:val="000000" w:themeColor="text1"/>
                <w:lang w:eastAsia="es-CL"/>
              </w:rPr>
            </w:pPr>
            <w:r>
              <w:rPr>
                <w:rFonts w:ascii="Arial" w:hAnsi="Arial" w:cs="Arial"/>
              </w:rPr>
              <w:t xml:space="preserve">A través de las asignaturas que dicta el Centro de Estudios Generales, la Universidad te propone un diálogo con todas las manifestaciones del espíritu -el arte, la cultura, las ciencias, las humanidades- y te invita a plantearte y a hacer preguntas, más allá de las fronteras de tu propia carrera. </w:t>
            </w:r>
          </w:p>
          <w:p w:rsidR="0033295F" w:rsidRPr="007C2F83" w:rsidRDefault="0033295F" w:rsidP="00750A91">
            <w:pPr>
              <w:pBdr>
                <w:bottom w:val="single" w:sz="4" w:space="1" w:color="auto"/>
              </w:pBdr>
              <w:jc w:val="left"/>
              <w:rPr>
                <w:rFonts w:eastAsia="Times New Roman" w:cs="Arial"/>
                <w:color w:val="000000" w:themeColor="text1"/>
                <w:lang w:eastAsia="es-CL"/>
              </w:rPr>
            </w:pPr>
          </w:p>
        </w:tc>
      </w:tr>
      <w:tr w:rsidR="007C2F83" w:rsidRPr="007C2F83"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C2F83" w:rsidRPr="007C2F83"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7C2F83" w:rsidRDefault="007C2F83" w:rsidP="007C2F83">
            <w:pPr>
              <w:jc w:val="left"/>
              <w:rPr>
                <w:rFonts w:eastAsia="Times New Roman" w:cs="Arial"/>
                <w:color w:val="000000" w:themeColor="text1"/>
                <w:lang w:eastAsia="es-CL"/>
              </w:rPr>
            </w:pPr>
          </w:p>
        </w:tc>
      </w:tr>
      <w:tr w:rsidR="00750A91" w:rsidRPr="007C2F83" w:rsidTr="00750A91">
        <w:trPr>
          <w:trHeight w:val="300"/>
        </w:trPr>
        <w:tc>
          <w:tcPr>
            <w:tcW w:w="8505" w:type="dxa"/>
            <w:gridSpan w:val="2"/>
            <w:tcBorders>
              <w:top w:val="single" w:sz="4" w:space="0" w:color="auto"/>
            </w:tcBorders>
            <w:shd w:val="clear" w:color="auto" w:fill="auto"/>
          </w:tcPr>
          <w:p w:rsidR="00750A91" w:rsidRPr="007C2F83" w:rsidRDefault="00750A91" w:rsidP="007C2F83">
            <w:pPr>
              <w:jc w:val="left"/>
              <w:rPr>
                <w:rFonts w:eastAsia="Times New Roman" w:cs="Arial"/>
                <w:b/>
                <w:bCs/>
                <w:color w:val="000000" w:themeColor="text1"/>
                <w:lang w:eastAsia="es-CL"/>
              </w:rPr>
            </w:pPr>
          </w:p>
        </w:tc>
      </w:tr>
      <w:tr w:rsidR="00750A91" w:rsidRPr="007C2F83" w:rsidTr="00750A91">
        <w:trPr>
          <w:trHeight w:val="300"/>
        </w:trPr>
        <w:tc>
          <w:tcPr>
            <w:tcW w:w="8505" w:type="dxa"/>
            <w:gridSpan w:val="2"/>
            <w:tcBorders>
              <w:bottom w:val="single" w:sz="4" w:space="0" w:color="auto"/>
            </w:tcBorders>
            <w:shd w:val="clear" w:color="auto" w:fill="auto"/>
          </w:tcPr>
          <w:p w:rsidR="00750A91" w:rsidRPr="007C2F83" w:rsidRDefault="00750A91" w:rsidP="007C2F83">
            <w:pPr>
              <w:jc w:val="left"/>
              <w:rPr>
                <w:rFonts w:eastAsia="Times New Roman" w:cs="Arial"/>
                <w:b/>
                <w:bCs/>
                <w:color w:val="000000" w:themeColor="text1"/>
                <w:lang w:eastAsia="es-CL"/>
              </w:rPr>
            </w:pPr>
          </w:p>
        </w:tc>
      </w:tr>
      <w:tr w:rsidR="007C2F83" w:rsidRPr="007C2F83"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336613" w:rsidRPr="007C2F83"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B1EAC" w:rsidRDefault="006B1EAC" w:rsidP="006B1EAC">
            <w:pPr>
              <w:spacing w:line="240" w:lineRule="atLeast"/>
              <w:rPr>
                <w:snapToGrid w:val="0"/>
              </w:rPr>
            </w:pPr>
            <w:r>
              <w:rPr>
                <w:snapToGrid w:val="0"/>
                <w:sz w:val="24"/>
                <w:szCs w:val="24"/>
              </w:rPr>
              <w:t xml:space="preserve">Los alumnos conocen y comprenden con cierto grado de profundidad </w:t>
            </w:r>
            <w:r>
              <w:rPr>
                <w:bCs/>
                <w:sz w:val="24"/>
                <w:szCs w:val="24"/>
                <w:lang w:val="es-MX"/>
              </w:rPr>
              <w:t xml:space="preserve">cinco obras clásicas de la literatura occidental; conocerán algunas cuestiones generales de estética y teoría literaria; y reflexionan sobre </w:t>
            </w:r>
            <w:r w:rsidRPr="00AB6848">
              <w:rPr>
                <w:bCs/>
                <w:sz w:val="24"/>
                <w:szCs w:val="24"/>
                <w:lang w:val="es-MX"/>
              </w:rPr>
              <w:t>l</w:t>
            </w:r>
            <w:r>
              <w:rPr>
                <w:bCs/>
                <w:sz w:val="24"/>
                <w:szCs w:val="24"/>
                <w:lang w:val="es-MX"/>
              </w:rPr>
              <w:t xml:space="preserve">as características del arte literario como </w:t>
            </w:r>
            <w:r w:rsidRPr="00101A18">
              <w:rPr>
                <w:bCs/>
                <w:i/>
                <w:sz w:val="24"/>
                <w:szCs w:val="24"/>
                <w:lang w:val="es-MX"/>
              </w:rPr>
              <w:t>mímesis</w:t>
            </w:r>
            <w:r>
              <w:rPr>
                <w:bCs/>
                <w:sz w:val="24"/>
                <w:szCs w:val="24"/>
                <w:lang w:val="es-MX"/>
              </w:rPr>
              <w:t xml:space="preserve"> o representación de la naturaleza del hombre</w:t>
            </w:r>
            <w:r w:rsidRPr="00AB6848">
              <w:rPr>
                <w:bCs/>
                <w:sz w:val="24"/>
                <w:szCs w:val="24"/>
                <w:lang w:val="es-MX"/>
              </w:rPr>
              <w:t>.</w:t>
            </w:r>
          </w:p>
          <w:p w:rsidR="00336613" w:rsidRPr="007C2F83" w:rsidRDefault="00336613" w:rsidP="00336613">
            <w:pPr>
              <w:jc w:val="left"/>
              <w:rPr>
                <w:rFonts w:eastAsia="Times New Roman" w:cs="Arial"/>
                <w:color w:val="000000" w:themeColor="text1"/>
                <w:lang w:eastAsia="es-CL"/>
              </w:rPr>
            </w:pPr>
          </w:p>
        </w:tc>
      </w:tr>
      <w:tr w:rsidR="0033661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336613" w:rsidRPr="007C2F83" w:rsidRDefault="00336613" w:rsidP="00336613">
            <w:pPr>
              <w:jc w:val="left"/>
              <w:rPr>
                <w:rFonts w:eastAsia="Times New Roman" w:cs="Arial"/>
                <w:color w:val="000000" w:themeColor="text1"/>
                <w:lang w:eastAsia="es-CL"/>
              </w:rPr>
            </w:pPr>
          </w:p>
        </w:tc>
      </w:tr>
      <w:tr w:rsidR="0033661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336613" w:rsidRPr="007C2F83" w:rsidRDefault="00336613" w:rsidP="00336613">
            <w:pPr>
              <w:jc w:val="left"/>
              <w:rPr>
                <w:rFonts w:eastAsia="Times New Roman" w:cs="Arial"/>
                <w:color w:val="000000" w:themeColor="text1"/>
                <w:lang w:eastAsia="es-CL"/>
              </w:rPr>
            </w:pPr>
          </w:p>
        </w:tc>
      </w:tr>
      <w:tr w:rsidR="00336613" w:rsidRPr="007C2F83"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336613" w:rsidRPr="007C2F83" w:rsidRDefault="00336613" w:rsidP="00336613">
            <w:pPr>
              <w:jc w:val="left"/>
              <w:rPr>
                <w:rFonts w:eastAsia="Times New Roman" w:cs="Arial"/>
                <w:color w:val="000000" w:themeColor="text1"/>
                <w:lang w:eastAsia="es-CL"/>
              </w:rPr>
            </w:pPr>
          </w:p>
        </w:tc>
      </w:tr>
      <w:tr w:rsidR="00336613" w:rsidRPr="007C2F83" w:rsidTr="007C2F83">
        <w:trPr>
          <w:trHeight w:val="300"/>
        </w:trPr>
        <w:tc>
          <w:tcPr>
            <w:tcW w:w="3940" w:type="dxa"/>
            <w:tcBorders>
              <w:top w:val="nil"/>
              <w:left w:val="nil"/>
              <w:bottom w:val="nil"/>
              <w:right w:val="nil"/>
            </w:tcBorders>
            <w:shd w:val="clear" w:color="auto" w:fill="auto"/>
            <w:hideMark/>
          </w:tcPr>
          <w:p w:rsidR="00336613" w:rsidRPr="007C2F83" w:rsidRDefault="00336613" w:rsidP="00336613">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336613" w:rsidRPr="007C2F83" w:rsidRDefault="00336613" w:rsidP="00336613">
            <w:pPr>
              <w:jc w:val="center"/>
              <w:rPr>
                <w:rFonts w:eastAsia="Times New Roman" w:cs="Times New Roman"/>
                <w:color w:val="000000" w:themeColor="text1"/>
                <w:lang w:eastAsia="es-CL"/>
              </w:rPr>
            </w:pPr>
          </w:p>
        </w:tc>
      </w:tr>
      <w:tr w:rsidR="00336613" w:rsidRPr="007C2F83" w:rsidTr="00D77C18">
        <w:trPr>
          <w:trHeight w:val="87"/>
        </w:trPr>
        <w:tc>
          <w:tcPr>
            <w:tcW w:w="3940" w:type="dxa"/>
            <w:tcBorders>
              <w:top w:val="nil"/>
              <w:left w:val="nil"/>
              <w:bottom w:val="nil"/>
              <w:right w:val="nil"/>
            </w:tcBorders>
            <w:shd w:val="clear" w:color="auto" w:fill="auto"/>
            <w:hideMark/>
          </w:tcPr>
          <w:p w:rsidR="00336613" w:rsidRPr="007C2F83" w:rsidRDefault="00336613" w:rsidP="0033661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336613" w:rsidRPr="007C2F83" w:rsidRDefault="00336613" w:rsidP="00336613">
            <w:pPr>
              <w:jc w:val="center"/>
              <w:rPr>
                <w:rFonts w:eastAsia="Times New Roman" w:cs="Times New Roman"/>
                <w:color w:val="000000" w:themeColor="text1"/>
                <w:lang w:eastAsia="es-CL"/>
              </w:rPr>
            </w:pPr>
          </w:p>
        </w:tc>
      </w:tr>
      <w:tr w:rsidR="00336613" w:rsidRPr="007C2F83" w:rsidTr="007C2F83">
        <w:trPr>
          <w:trHeight w:val="300"/>
        </w:trPr>
        <w:tc>
          <w:tcPr>
            <w:tcW w:w="3940" w:type="dxa"/>
            <w:tcBorders>
              <w:top w:val="nil"/>
              <w:left w:val="nil"/>
              <w:bottom w:val="nil"/>
              <w:right w:val="nil"/>
            </w:tcBorders>
            <w:shd w:val="clear" w:color="auto" w:fill="auto"/>
            <w:hideMark/>
          </w:tcPr>
          <w:p w:rsidR="00336613" w:rsidRPr="007C2F83" w:rsidRDefault="00336613" w:rsidP="0033661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rsidR="00336613" w:rsidRPr="007C2F83" w:rsidRDefault="00336613" w:rsidP="00336613">
            <w:pPr>
              <w:jc w:val="center"/>
              <w:rPr>
                <w:rFonts w:eastAsia="Times New Roman" w:cs="Times New Roman"/>
                <w:color w:val="000000" w:themeColor="text1"/>
                <w:lang w:eastAsia="es-CL"/>
              </w:rPr>
            </w:pPr>
          </w:p>
        </w:tc>
      </w:tr>
      <w:tr w:rsidR="00336613" w:rsidRPr="007C2F83"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336613" w:rsidRPr="007C2F83" w:rsidRDefault="00336613" w:rsidP="00336613">
            <w:pPr>
              <w:jc w:val="left"/>
              <w:rPr>
                <w:rFonts w:eastAsia="Times New Roman" w:cs="Arial"/>
                <w:b/>
                <w:bCs/>
                <w:color w:val="000000" w:themeColor="text1"/>
                <w:lang w:eastAsia="es-CL"/>
              </w:rPr>
            </w:pPr>
            <w:r w:rsidRPr="007C2F83">
              <w:rPr>
                <w:rFonts w:eastAsia="Times New Roman"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rsidR="00336613" w:rsidRPr="007C2F83" w:rsidRDefault="00336613" w:rsidP="0033661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A30B8B"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A30B8B" w:rsidRPr="007C2F83" w:rsidRDefault="006B1EAC" w:rsidP="00A30B8B">
            <w:pPr>
              <w:jc w:val="left"/>
              <w:rPr>
                <w:rFonts w:eastAsia="Times New Roman" w:cs="Arial"/>
                <w:color w:val="000000" w:themeColor="text1"/>
                <w:lang w:eastAsia="es-CL"/>
              </w:rPr>
            </w:pPr>
            <w:r>
              <w:rPr>
                <w:sz w:val="24"/>
                <w:szCs w:val="24"/>
                <w:lang w:eastAsia="es-CL"/>
              </w:rPr>
              <w:t xml:space="preserve">1. </w:t>
            </w:r>
            <w:r w:rsidRPr="00AC3707">
              <w:rPr>
                <w:sz w:val="24"/>
                <w:szCs w:val="24"/>
                <w:lang w:eastAsia="es-CL"/>
              </w:rPr>
              <w:t>Introducción: La literatura como espejo del hombre y el mundo</w:t>
            </w:r>
            <w:r>
              <w:rPr>
                <w:sz w:val="24"/>
                <w:szCs w:val="24"/>
                <w:lang w:eastAsia="es-CL"/>
              </w:rPr>
              <w:tab/>
            </w:r>
          </w:p>
        </w:tc>
        <w:tc>
          <w:tcPr>
            <w:tcW w:w="4565" w:type="dxa"/>
            <w:tcBorders>
              <w:top w:val="nil"/>
              <w:left w:val="nil"/>
              <w:bottom w:val="single" w:sz="4" w:space="0" w:color="auto"/>
              <w:right w:val="single" w:sz="4" w:space="0" w:color="auto"/>
            </w:tcBorders>
            <w:shd w:val="clear" w:color="auto" w:fill="auto"/>
          </w:tcPr>
          <w:p w:rsidR="00A30B8B"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Define y caracteriza literatura.</w:t>
            </w:r>
          </w:p>
          <w:p w:rsidR="00D43B57" w:rsidRPr="007C2F83"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 xml:space="preserve">Plantea la noción de </w:t>
            </w:r>
            <w:r w:rsidRPr="00D43B57">
              <w:rPr>
                <w:rFonts w:eastAsia="Times New Roman" w:cs="Arial"/>
                <w:i/>
                <w:iCs/>
                <w:color w:val="000000" w:themeColor="text1"/>
                <w:lang w:eastAsia="es-CL"/>
              </w:rPr>
              <w:t>m</w:t>
            </w:r>
            <w:r>
              <w:rPr>
                <w:rFonts w:eastAsia="Times New Roman" w:cs="Arial"/>
                <w:i/>
                <w:iCs/>
                <w:color w:val="000000" w:themeColor="text1"/>
                <w:lang w:eastAsia="es-CL"/>
              </w:rPr>
              <w:t>í</w:t>
            </w:r>
            <w:r w:rsidRPr="00D43B57">
              <w:rPr>
                <w:rFonts w:eastAsia="Times New Roman" w:cs="Arial"/>
                <w:i/>
                <w:iCs/>
                <w:color w:val="000000" w:themeColor="text1"/>
                <w:lang w:eastAsia="es-CL"/>
              </w:rPr>
              <w:t>mesis</w:t>
            </w:r>
            <w:r>
              <w:rPr>
                <w:rFonts w:eastAsia="Times New Roman" w:cs="Arial"/>
                <w:color w:val="000000" w:themeColor="text1"/>
                <w:lang w:eastAsia="es-CL"/>
              </w:rPr>
              <w:t xml:space="preserve"> en relación con la literatura</w:t>
            </w:r>
          </w:p>
        </w:tc>
      </w:tr>
      <w:tr w:rsidR="00A30B8B"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A30B8B" w:rsidRPr="007C2F83" w:rsidRDefault="006B1EAC" w:rsidP="006B1EAC">
            <w:pPr>
              <w:jc w:val="left"/>
              <w:rPr>
                <w:rFonts w:eastAsia="Times New Roman" w:cs="Arial"/>
                <w:color w:val="000000" w:themeColor="text1"/>
                <w:lang w:eastAsia="es-CL"/>
              </w:rPr>
            </w:pPr>
            <w:r w:rsidRPr="00A047E3">
              <w:rPr>
                <w:sz w:val="24"/>
                <w:szCs w:val="24"/>
                <w:lang w:val="en-US" w:eastAsia="es-CL"/>
              </w:rPr>
              <w:t xml:space="preserve">2. </w:t>
            </w:r>
            <w:proofErr w:type="spellStart"/>
            <w:r w:rsidRPr="00A047E3">
              <w:rPr>
                <w:sz w:val="24"/>
                <w:szCs w:val="24"/>
                <w:lang w:val="en-US" w:eastAsia="es-CL"/>
              </w:rPr>
              <w:t>Sófocles</w:t>
            </w:r>
            <w:proofErr w:type="spellEnd"/>
            <w:r w:rsidRPr="00A047E3">
              <w:rPr>
                <w:sz w:val="24"/>
                <w:szCs w:val="24"/>
                <w:lang w:val="en-US" w:eastAsia="es-CL"/>
              </w:rPr>
              <w:t xml:space="preserve">, </w:t>
            </w:r>
            <w:proofErr w:type="spellStart"/>
            <w:r w:rsidRPr="00A047E3">
              <w:rPr>
                <w:i/>
                <w:sz w:val="24"/>
                <w:szCs w:val="24"/>
                <w:lang w:val="en-US" w:eastAsia="es-CL"/>
              </w:rPr>
              <w:t>Edipo</w:t>
            </w:r>
            <w:proofErr w:type="spellEnd"/>
            <w:r w:rsidRPr="00A047E3">
              <w:rPr>
                <w:i/>
                <w:sz w:val="24"/>
                <w:szCs w:val="24"/>
                <w:lang w:val="en-US" w:eastAsia="es-CL"/>
              </w:rPr>
              <w:t xml:space="preserve"> </w:t>
            </w:r>
            <w:proofErr w:type="spellStart"/>
            <w:r w:rsidRPr="00A047E3">
              <w:rPr>
                <w:i/>
                <w:sz w:val="24"/>
                <w:szCs w:val="24"/>
                <w:lang w:val="en-US" w:eastAsia="es-CL"/>
              </w:rPr>
              <w:t>rey</w:t>
            </w:r>
            <w:proofErr w:type="spellEnd"/>
          </w:p>
        </w:tc>
        <w:tc>
          <w:tcPr>
            <w:tcW w:w="4565" w:type="dxa"/>
            <w:tcBorders>
              <w:top w:val="nil"/>
              <w:left w:val="nil"/>
              <w:bottom w:val="single" w:sz="4" w:space="0" w:color="auto"/>
              <w:right w:val="single" w:sz="4" w:space="0" w:color="auto"/>
            </w:tcBorders>
            <w:shd w:val="clear" w:color="auto" w:fill="auto"/>
          </w:tcPr>
          <w:p w:rsidR="00A30B8B"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Caracteriza la tragedia griega</w:t>
            </w:r>
          </w:p>
          <w:p w:rsidR="00D43B57" w:rsidRPr="007C2F83"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Reflexiona en torno al destino del hombre</w:t>
            </w:r>
          </w:p>
        </w:tc>
      </w:tr>
      <w:tr w:rsidR="006B1EAC"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6B1EAC" w:rsidRPr="007C2F83" w:rsidRDefault="006B1EAC" w:rsidP="00A30B8B">
            <w:pPr>
              <w:jc w:val="left"/>
              <w:rPr>
                <w:rFonts w:eastAsia="Times New Roman" w:cs="Arial"/>
                <w:color w:val="000000" w:themeColor="text1"/>
                <w:lang w:eastAsia="es-CL"/>
              </w:rPr>
            </w:pPr>
            <w:r w:rsidRPr="00512F36">
              <w:rPr>
                <w:sz w:val="24"/>
                <w:szCs w:val="24"/>
                <w:lang w:eastAsia="es-CL"/>
              </w:rPr>
              <w:t xml:space="preserve">3. Dante Alighieri, </w:t>
            </w:r>
            <w:r w:rsidRPr="00512F36">
              <w:rPr>
                <w:i/>
                <w:iCs/>
                <w:sz w:val="24"/>
                <w:szCs w:val="24"/>
                <w:lang w:eastAsia="es-CL"/>
              </w:rPr>
              <w:t>Divina</w:t>
            </w:r>
            <w:r w:rsidRPr="00512F36">
              <w:rPr>
                <w:sz w:val="24"/>
                <w:szCs w:val="24"/>
                <w:lang w:eastAsia="es-CL"/>
              </w:rPr>
              <w:t xml:space="preserve"> </w:t>
            </w:r>
            <w:r w:rsidRPr="00512F36">
              <w:rPr>
                <w:i/>
                <w:sz w:val="24"/>
                <w:szCs w:val="24"/>
                <w:lang w:eastAsia="es-CL"/>
              </w:rPr>
              <w:t>Comedia</w:t>
            </w:r>
            <w:r w:rsidRPr="00512F36">
              <w:rPr>
                <w:sz w:val="24"/>
                <w:szCs w:val="24"/>
                <w:lang w:eastAsia="es-CL"/>
              </w:rPr>
              <w:t xml:space="preserve"> (Infierno)</w:t>
            </w:r>
          </w:p>
        </w:tc>
        <w:tc>
          <w:tcPr>
            <w:tcW w:w="4565" w:type="dxa"/>
            <w:tcBorders>
              <w:top w:val="nil"/>
              <w:left w:val="nil"/>
              <w:bottom w:val="single" w:sz="4" w:space="0" w:color="auto"/>
              <w:right w:val="single" w:sz="4" w:space="0" w:color="auto"/>
            </w:tcBorders>
            <w:shd w:val="clear" w:color="auto" w:fill="auto"/>
          </w:tcPr>
          <w:p w:rsidR="00D43B57"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Caracteriza la literatura del primer Renacimiento</w:t>
            </w:r>
          </w:p>
          <w:p w:rsidR="00D43B57" w:rsidRPr="007C2F83"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Reflexiona en torno a la justicia y la naturaleza humana</w:t>
            </w:r>
          </w:p>
        </w:tc>
      </w:tr>
      <w:tr w:rsidR="006B1EAC"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6B1EAC" w:rsidRPr="007C2F83" w:rsidRDefault="006B1EAC" w:rsidP="00A30B8B">
            <w:pPr>
              <w:jc w:val="left"/>
              <w:rPr>
                <w:rFonts w:eastAsia="Times New Roman" w:cs="Arial"/>
                <w:color w:val="000000" w:themeColor="text1"/>
                <w:lang w:eastAsia="es-CL"/>
              </w:rPr>
            </w:pPr>
            <w:r>
              <w:rPr>
                <w:sz w:val="24"/>
                <w:szCs w:val="24"/>
                <w:lang w:val="en-US" w:eastAsia="es-CL"/>
              </w:rPr>
              <w:t xml:space="preserve">4. William Shakespeare, </w:t>
            </w:r>
            <w:r>
              <w:rPr>
                <w:i/>
                <w:sz w:val="24"/>
                <w:szCs w:val="24"/>
                <w:lang w:val="en-US" w:eastAsia="es-CL"/>
              </w:rPr>
              <w:t xml:space="preserve">La </w:t>
            </w:r>
            <w:proofErr w:type="spellStart"/>
            <w:r>
              <w:rPr>
                <w:i/>
                <w:sz w:val="24"/>
                <w:szCs w:val="24"/>
                <w:lang w:val="en-US" w:eastAsia="es-CL"/>
              </w:rPr>
              <w:t>tempestad</w:t>
            </w:r>
            <w:proofErr w:type="spellEnd"/>
          </w:p>
        </w:tc>
        <w:tc>
          <w:tcPr>
            <w:tcW w:w="4565" w:type="dxa"/>
            <w:tcBorders>
              <w:top w:val="nil"/>
              <w:left w:val="nil"/>
              <w:bottom w:val="single" w:sz="4" w:space="0" w:color="auto"/>
              <w:right w:val="single" w:sz="4" w:space="0" w:color="auto"/>
            </w:tcBorders>
            <w:shd w:val="clear" w:color="auto" w:fill="auto"/>
          </w:tcPr>
          <w:p w:rsidR="006B1EAC"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Caracteriza el teatro isabelino</w:t>
            </w:r>
          </w:p>
          <w:p w:rsidR="00D43B57" w:rsidRPr="007C2F83"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Reflexiona en torno a la creación humana</w:t>
            </w:r>
          </w:p>
        </w:tc>
      </w:tr>
      <w:tr w:rsidR="006B1EAC"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6B1EAC" w:rsidRPr="007C2F83" w:rsidRDefault="006B1EAC" w:rsidP="00A30B8B">
            <w:pPr>
              <w:jc w:val="left"/>
              <w:rPr>
                <w:rFonts w:eastAsia="Times New Roman" w:cs="Arial"/>
                <w:color w:val="000000" w:themeColor="text1"/>
                <w:lang w:eastAsia="es-CL"/>
              </w:rPr>
            </w:pPr>
            <w:r w:rsidRPr="00A047E3">
              <w:rPr>
                <w:sz w:val="24"/>
                <w:szCs w:val="24"/>
                <w:lang w:eastAsia="es-CL"/>
              </w:rPr>
              <w:t xml:space="preserve">5. </w:t>
            </w:r>
            <w:proofErr w:type="spellStart"/>
            <w:r w:rsidR="00992A3B">
              <w:rPr>
                <w:sz w:val="24"/>
                <w:szCs w:val="24"/>
                <w:lang w:eastAsia="es-CL"/>
              </w:rPr>
              <w:t>Fiodor</w:t>
            </w:r>
            <w:proofErr w:type="spellEnd"/>
            <w:r w:rsidR="00992A3B">
              <w:rPr>
                <w:sz w:val="24"/>
                <w:szCs w:val="24"/>
                <w:lang w:eastAsia="es-CL"/>
              </w:rPr>
              <w:t xml:space="preserve"> </w:t>
            </w:r>
            <w:proofErr w:type="spellStart"/>
            <w:r w:rsidR="00992A3B">
              <w:rPr>
                <w:sz w:val="24"/>
                <w:szCs w:val="24"/>
                <w:lang w:eastAsia="es-CL"/>
              </w:rPr>
              <w:t>Dostoievsky</w:t>
            </w:r>
            <w:proofErr w:type="spellEnd"/>
            <w:r w:rsidRPr="00A047E3">
              <w:rPr>
                <w:sz w:val="24"/>
                <w:szCs w:val="24"/>
                <w:lang w:eastAsia="es-CL"/>
              </w:rPr>
              <w:t xml:space="preserve">, </w:t>
            </w:r>
            <w:r w:rsidR="00992A3B">
              <w:rPr>
                <w:i/>
                <w:sz w:val="24"/>
                <w:szCs w:val="24"/>
                <w:lang w:eastAsia="es-CL"/>
              </w:rPr>
              <w:t>El jugador</w:t>
            </w:r>
          </w:p>
        </w:tc>
        <w:tc>
          <w:tcPr>
            <w:tcW w:w="4565" w:type="dxa"/>
            <w:tcBorders>
              <w:top w:val="nil"/>
              <w:left w:val="nil"/>
              <w:bottom w:val="single" w:sz="4" w:space="0" w:color="auto"/>
              <w:right w:val="single" w:sz="4" w:space="0" w:color="auto"/>
            </w:tcBorders>
            <w:shd w:val="clear" w:color="auto" w:fill="auto"/>
          </w:tcPr>
          <w:p w:rsidR="006B1EAC"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Caracteriza la narrativa de Dostoievski</w:t>
            </w:r>
          </w:p>
          <w:p w:rsidR="00D43B57" w:rsidRPr="007C2F83" w:rsidRDefault="00D43B57" w:rsidP="00A30B8B">
            <w:pPr>
              <w:jc w:val="left"/>
              <w:rPr>
                <w:rFonts w:eastAsia="Times New Roman" w:cs="Arial"/>
                <w:color w:val="000000" w:themeColor="text1"/>
                <w:lang w:eastAsia="es-CL"/>
              </w:rPr>
            </w:pPr>
            <w:r>
              <w:rPr>
                <w:rFonts w:eastAsia="Times New Roman" w:cs="Arial"/>
                <w:color w:val="000000" w:themeColor="text1"/>
                <w:lang w:eastAsia="es-CL"/>
              </w:rPr>
              <w:t>Reflexiona en torno a</w:t>
            </w:r>
            <w:r w:rsidR="001E599E">
              <w:rPr>
                <w:rFonts w:eastAsia="Times New Roman" w:cs="Arial"/>
                <w:color w:val="000000" w:themeColor="text1"/>
                <w:lang w:eastAsia="es-CL"/>
              </w:rPr>
              <w:t>l vicio, la adicción y la libertad</w:t>
            </w:r>
          </w:p>
        </w:tc>
      </w:tr>
      <w:tr w:rsidR="006B1EAC" w:rsidRPr="007C2F83"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6B1EAC" w:rsidRPr="007C2F83" w:rsidRDefault="006B1EAC" w:rsidP="00A30B8B">
            <w:pPr>
              <w:jc w:val="left"/>
              <w:rPr>
                <w:rFonts w:eastAsia="Times New Roman" w:cs="Arial"/>
                <w:color w:val="000000" w:themeColor="text1"/>
                <w:lang w:eastAsia="es-CL"/>
              </w:rPr>
            </w:pPr>
            <w:r>
              <w:rPr>
                <w:sz w:val="24"/>
                <w:szCs w:val="24"/>
              </w:rPr>
              <w:t>6. J.P. Sartre</w:t>
            </w:r>
            <w:r w:rsidRPr="00904DFA">
              <w:rPr>
                <w:sz w:val="24"/>
                <w:szCs w:val="24"/>
              </w:rPr>
              <w:t xml:space="preserve">, </w:t>
            </w:r>
            <w:proofErr w:type="spellStart"/>
            <w:r>
              <w:rPr>
                <w:i/>
                <w:iCs/>
                <w:sz w:val="24"/>
                <w:szCs w:val="24"/>
              </w:rPr>
              <w:t>Barioná</w:t>
            </w:r>
            <w:proofErr w:type="spellEnd"/>
            <w:r>
              <w:rPr>
                <w:i/>
                <w:iCs/>
                <w:sz w:val="24"/>
                <w:szCs w:val="24"/>
              </w:rPr>
              <w:t>, el hijo del trueno</w:t>
            </w:r>
            <w:r>
              <w:rPr>
                <w:i/>
                <w:iCs/>
                <w:sz w:val="24"/>
                <w:szCs w:val="24"/>
              </w:rPr>
              <w:tab/>
            </w:r>
          </w:p>
        </w:tc>
        <w:tc>
          <w:tcPr>
            <w:tcW w:w="4565" w:type="dxa"/>
            <w:tcBorders>
              <w:top w:val="nil"/>
              <w:left w:val="nil"/>
              <w:bottom w:val="single" w:sz="4" w:space="0" w:color="auto"/>
              <w:right w:val="single" w:sz="4" w:space="0" w:color="auto"/>
            </w:tcBorders>
            <w:shd w:val="clear" w:color="auto" w:fill="auto"/>
          </w:tcPr>
          <w:p w:rsidR="001E599E" w:rsidRDefault="001E599E" w:rsidP="00A30B8B">
            <w:pPr>
              <w:jc w:val="left"/>
              <w:rPr>
                <w:rFonts w:eastAsia="Times New Roman" w:cs="Arial"/>
                <w:color w:val="000000" w:themeColor="text1"/>
                <w:lang w:eastAsia="es-CL"/>
              </w:rPr>
            </w:pPr>
            <w:r>
              <w:rPr>
                <w:rFonts w:eastAsia="Times New Roman" w:cs="Arial"/>
                <w:color w:val="000000" w:themeColor="text1"/>
                <w:lang w:eastAsia="es-CL"/>
              </w:rPr>
              <w:t>Conoce la vida de Sartre</w:t>
            </w:r>
          </w:p>
          <w:p w:rsidR="001E599E" w:rsidRDefault="001E599E" w:rsidP="00A30B8B">
            <w:pPr>
              <w:jc w:val="left"/>
              <w:rPr>
                <w:rFonts w:eastAsia="Times New Roman" w:cs="Arial"/>
                <w:color w:val="000000" w:themeColor="text1"/>
                <w:lang w:eastAsia="es-CL"/>
              </w:rPr>
            </w:pPr>
            <w:r>
              <w:rPr>
                <w:rFonts w:eastAsia="Times New Roman" w:cs="Arial"/>
                <w:color w:val="000000" w:themeColor="text1"/>
                <w:lang w:eastAsia="es-CL"/>
              </w:rPr>
              <w:t>Conoce el contexto de producción de la obra</w:t>
            </w:r>
          </w:p>
          <w:p w:rsidR="001E599E" w:rsidRPr="007C2F83" w:rsidRDefault="001E599E" w:rsidP="00A30B8B">
            <w:pPr>
              <w:jc w:val="left"/>
              <w:rPr>
                <w:rFonts w:eastAsia="Times New Roman" w:cs="Arial"/>
                <w:color w:val="000000" w:themeColor="text1"/>
                <w:lang w:eastAsia="es-CL"/>
              </w:rPr>
            </w:pPr>
            <w:r>
              <w:rPr>
                <w:rFonts w:eastAsia="Times New Roman" w:cs="Arial"/>
                <w:color w:val="000000" w:themeColor="text1"/>
                <w:lang w:eastAsia="es-CL"/>
              </w:rPr>
              <w:t>Reflexiona sobre la libertad y la existencia humana</w:t>
            </w:r>
          </w:p>
        </w:tc>
      </w:tr>
      <w:tr w:rsidR="00A30B8B" w:rsidRPr="007C2F83"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rsidR="00A30B8B" w:rsidRPr="007C2F83" w:rsidRDefault="006B1EAC" w:rsidP="00A30B8B">
            <w:pPr>
              <w:jc w:val="left"/>
              <w:rPr>
                <w:rFonts w:eastAsia="Times New Roman" w:cs="Arial"/>
                <w:color w:val="000000" w:themeColor="text1"/>
                <w:lang w:eastAsia="es-CL"/>
              </w:rPr>
            </w:pPr>
            <w:r>
              <w:rPr>
                <w:iCs/>
                <w:sz w:val="24"/>
                <w:szCs w:val="24"/>
              </w:rPr>
              <w:t>7. Conclusión</w:t>
            </w:r>
            <w:r w:rsidRPr="00AC3707">
              <w:rPr>
                <w:iCs/>
                <w:sz w:val="24"/>
                <w:szCs w:val="24"/>
              </w:rPr>
              <w:t>: La pregunta por el hombre en la literatura</w:t>
            </w:r>
          </w:p>
        </w:tc>
        <w:tc>
          <w:tcPr>
            <w:tcW w:w="4565" w:type="dxa"/>
            <w:tcBorders>
              <w:top w:val="nil"/>
              <w:left w:val="nil"/>
              <w:bottom w:val="single" w:sz="4" w:space="0" w:color="auto"/>
              <w:right w:val="single" w:sz="4" w:space="0" w:color="auto"/>
            </w:tcBorders>
            <w:shd w:val="clear" w:color="auto" w:fill="auto"/>
          </w:tcPr>
          <w:p w:rsidR="00A30B8B" w:rsidRPr="007C2F83" w:rsidRDefault="001E599E" w:rsidP="00A30B8B">
            <w:pPr>
              <w:jc w:val="left"/>
              <w:rPr>
                <w:rFonts w:eastAsia="Times New Roman" w:cs="Arial"/>
                <w:color w:val="000000" w:themeColor="text1"/>
                <w:lang w:eastAsia="es-CL"/>
              </w:rPr>
            </w:pPr>
            <w:r>
              <w:rPr>
                <w:rFonts w:eastAsia="Times New Roman" w:cs="Arial"/>
                <w:color w:val="000000" w:themeColor="text1"/>
                <w:lang w:eastAsia="es-CL"/>
              </w:rPr>
              <w:t>Reflexiona sobre los temas relacionados con la naturaleza humana, teniendo como base las obras leídas durante el curso.</w:t>
            </w:r>
          </w:p>
        </w:tc>
      </w:tr>
      <w:tr w:rsidR="006B1EAC" w:rsidRPr="007C2F83"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rsidR="006B1EAC" w:rsidRPr="007C2F83" w:rsidRDefault="006B1EAC" w:rsidP="00A30B8B">
            <w:pPr>
              <w:jc w:val="left"/>
              <w:rPr>
                <w:rFonts w:eastAsia="Times New Roman"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6B1EAC" w:rsidRPr="007C2F83" w:rsidRDefault="006B1EAC" w:rsidP="00A30B8B">
            <w:pPr>
              <w:jc w:val="left"/>
              <w:rPr>
                <w:rFonts w:eastAsia="Times New Roman" w:cs="Arial"/>
                <w:color w:val="000000" w:themeColor="text1"/>
                <w:lang w:eastAsia="es-CL"/>
              </w:rPr>
            </w:pPr>
          </w:p>
        </w:tc>
      </w:tr>
      <w:tr w:rsidR="00336613" w:rsidRPr="007C2F83" w:rsidTr="007C2F83">
        <w:trPr>
          <w:trHeight w:val="300"/>
        </w:trPr>
        <w:tc>
          <w:tcPr>
            <w:tcW w:w="3940" w:type="dxa"/>
            <w:tcBorders>
              <w:top w:val="nil"/>
              <w:left w:val="nil"/>
              <w:bottom w:val="nil"/>
              <w:right w:val="nil"/>
            </w:tcBorders>
            <w:shd w:val="clear" w:color="auto" w:fill="auto"/>
            <w:hideMark/>
          </w:tcPr>
          <w:p w:rsidR="00336613" w:rsidRDefault="00336613" w:rsidP="00336613">
            <w:pPr>
              <w:jc w:val="left"/>
              <w:rPr>
                <w:rFonts w:eastAsia="Times New Roman" w:cs="Arial"/>
                <w:color w:val="000000" w:themeColor="text1"/>
                <w:lang w:eastAsia="es-CL"/>
              </w:rPr>
            </w:pPr>
          </w:p>
          <w:p w:rsidR="00336613" w:rsidRPr="007C2F83" w:rsidRDefault="00336613" w:rsidP="0033661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336613" w:rsidRPr="007C2F83" w:rsidRDefault="00336613" w:rsidP="00336613">
            <w:pPr>
              <w:jc w:val="left"/>
              <w:rPr>
                <w:rFonts w:eastAsia="Times New Roman" w:cs="Times New Roman"/>
                <w:color w:val="000000" w:themeColor="text1"/>
                <w:lang w:eastAsia="es-CL"/>
              </w:rPr>
            </w:pPr>
          </w:p>
        </w:tc>
      </w:tr>
      <w:tr w:rsidR="00336613" w:rsidRPr="007C2F83"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6613" w:rsidRPr="007C2F83" w:rsidRDefault="00336613" w:rsidP="00336613">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336613" w:rsidRPr="007C2F83"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rsidR="00336613" w:rsidRPr="00D13378" w:rsidRDefault="00336613" w:rsidP="00336613">
            <w:pPr>
              <w:jc w:val="left"/>
              <w:rPr>
                <w:rFonts w:eastAsia="Times New Roman" w:cs="Arial"/>
                <w:color w:val="000000" w:themeColor="text1"/>
                <w:lang w:eastAsia="es-CL"/>
              </w:rPr>
            </w:pPr>
            <w:r>
              <w:rPr>
                <w:rFonts w:eastAsia="Times New Roman" w:cs="Arial"/>
                <w:color w:val="000000" w:themeColor="text1"/>
                <w:lang w:eastAsia="es-CL"/>
              </w:rPr>
              <w:t xml:space="preserve">1. </w:t>
            </w:r>
            <w:r w:rsidRPr="00D13378">
              <w:rPr>
                <w:rFonts w:eastAsia="Times New Roman" w:cs="Arial"/>
                <w:color w:val="000000" w:themeColor="text1"/>
                <w:lang w:eastAsia="es-CL"/>
              </w:rPr>
              <w:t>Clases Expositivas Teóricas con Participación Activa.</w:t>
            </w:r>
          </w:p>
          <w:p w:rsidR="00336613" w:rsidRPr="00D13378" w:rsidRDefault="00336613" w:rsidP="00336613">
            <w:pPr>
              <w:jc w:val="left"/>
              <w:rPr>
                <w:rFonts w:eastAsia="Times New Roman" w:cs="Arial"/>
                <w:color w:val="000000" w:themeColor="text1"/>
                <w:lang w:eastAsia="es-CL"/>
              </w:rPr>
            </w:pPr>
          </w:p>
          <w:p w:rsidR="00336613" w:rsidRPr="00D13378" w:rsidRDefault="00336613" w:rsidP="00336613">
            <w:pPr>
              <w:jc w:val="left"/>
              <w:rPr>
                <w:rFonts w:eastAsia="Times New Roman" w:cs="Arial"/>
                <w:color w:val="000000" w:themeColor="text1"/>
                <w:lang w:eastAsia="es-CL"/>
              </w:rPr>
            </w:pPr>
            <w:r w:rsidRPr="00D13378">
              <w:rPr>
                <w:rFonts w:eastAsia="Times New Roman" w:cs="Arial"/>
                <w:color w:val="000000" w:themeColor="text1"/>
                <w:lang w:eastAsia="es-CL"/>
              </w:rPr>
              <w:t>2.</w:t>
            </w:r>
            <w:r>
              <w:rPr>
                <w:rFonts w:eastAsia="Times New Roman" w:cs="Arial"/>
                <w:color w:val="000000" w:themeColor="text1"/>
                <w:lang w:eastAsia="es-CL"/>
              </w:rPr>
              <w:t xml:space="preserve"> </w:t>
            </w:r>
            <w:r w:rsidRPr="00D13378">
              <w:rPr>
                <w:rFonts w:eastAsia="Times New Roman" w:cs="Arial"/>
                <w:color w:val="000000" w:themeColor="text1"/>
                <w:lang w:eastAsia="es-CL"/>
              </w:rPr>
              <w:t>Lectura y Análisis de Textos.</w:t>
            </w:r>
          </w:p>
          <w:p w:rsidR="00336613" w:rsidRPr="00D13378" w:rsidRDefault="00336613" w:rsidP="00336613">
            <w:pPr>
              <w:jc w:val="left"/>
              <w:rPr>
                <w:rFonts w:eastAsia="Times New Roman" w:cs="Arial"/>
                <w:color w:val="000000" w:themeColor="text1"/>
                <w:lang w:eastAsia="es-CL"/>
              </w:rPr>
            </w:pPr>
          </w:p>
          <w:p w:rsidR="00336613" w:rsidRPr="007C2F83" w:rsidRDefault="00336613" w:rsidP="00A30B8B">
            <w:pPr>
              <w:jc w:val="left"/>
              <w:rPr>
                <w:rFonts w:eastAsia="Times New Roman" w:cs="Arial"/>
                <w:color w:val="000000" w:themeColor="text1"/>
                <w:lang w:eastAsia="es-CL"/>
              </w:rPr>
            </w:pPr>
            <w:r w:rsidRPr="00D13378">
              <w:rPr>
                <w:rFonts w:eastAsia="Times New Roman" w:cs="Arial"/>
                <w:color w:val="000000" w:themeColor="text1"/>
                <w:lang w:eastAsia="es-CL"/>
              </w:rPr>
              <w:t>3.</w:t>
            </w:r>
            <w:r>
              <w:rPr>
                <w:rFonts w:eastAsia="Times New Roman" w:cs="Arial"/>
                <w:color w:val="000000" w:themeColor="text1"/>
                <w:lang w:eastAsia="es-CL"/>
              </w:rPr>
              <w:t xml:space="preserve"> </w:t>
            </w:r>
            <w:r w:rsidRPr="00D13378">
              <w:rPr>
                <w:rFonts w:eastAsia="Times New Roman" w:cs="Arial"/>
                <w:color w:val="000000" w:themeColor="text1"/>
                <w:lang w:eastAsia="es-CL"/>
              </w:rPr>
              <w:t>Trabajos Grupales de Reflexión.</w:t>
            </w:r>
          </w:p>
        </w:tc>
      </w:tr>
      <w:tr w:rsidR="00336613" w:rsidRPr="007C2F83"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rsidR="00336613" w:rsidRPr="007C2F83" w:rsidRDefault="00336613" w:rsidP="00336613">
            <w:pPr>
              <w:jc w:val="left"/>
              <w:rPr>
                <w:rFonts w:eastAsia="Times New Roman" w:cs="Arial"/>
                <w:color w:val="000000" w:themeColor="text1"/>
                <w:lang w:eastAsia="es-CL"/>
              </w:rPr>
            </w:pPr>
          </w:p>
        </w:tc>
      </w:tr>
      <w:tr w:rsidR="00336613" w:rsidRPr="007C2F83" w:rsidTr="007C2F83">
        <w:trPr>
          <w:trHeight w:val="300"/>
        </w:trPr>
        <w:tc>
          <w:tcPr>
            <w:tcW w:w="3940" w:type="dxa"/>
            <w:tcBorders>
              <w:top w:val="nil"/>
              <w:left w:val="nil"/>
              <w:bottom w:val="nil"/>
              <w:right w:val="nil"/>
            </w:tcBorders>
            <w:shd w:val="clear" w:color="auto" w:fill="auto"/>
            <w:hideMark/>
          </w:tcPr>
          <w:p w:rsidR="00336613" w:rsidRDefault="00336613" w:rsidP="00336613">
            <w:pPr>
              <w:jc w:val="center"/>
              <w:rPr>
                <w:rFonts w:eastAsia="Times New Roman" w:cs="Arial"/>
                <w:color w:val="000000" w:themeColor="text1"/>
                <w:lang w:eastAsia="es-CL"/>
              </w:rPr>
            </w:pPr>
          </w:p>
          <w:p w:rsidR="00336613" w:rsidRPr="007C2F83" w:rsidRDefault="00336613" w:rsidP="0033661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rsidR="00336613" w:rsidRPr="007C2F83" w:rsidRDefault="00336613" w:rsidP="00336613">
            <w:pPr>
              <w:jc w:val="center"/>
              <w:rPr>
                <w:rFonts w:eastAsia="Times New Roman" w:cs="Times New Roman"/>
                <w:color w:val="000000" w:themeColor="text1"/>
                <w:lang w:eastAsia="es-CL"/>
              </w:rPr>
            </w:pPr>
          </w:p>
        </w:tc>
      </w:tr>
      <w:tr w:rsidR="00336613" w:rsidRPr="007C2F83"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6613" w:rsidRPr="007C2F83" w:rsidRDefault="00336613" w:rsidP="00336613">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336613" w:rsidRPr="007C2F83"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6613" w:rsidRDefault="00336613" w:rsidP="00336613">
            <w:pPr>
              <w:jc w:val="left"/>
              <w:rPr>
                <w:rFonts w:eastAsia="Cambria" w:cs="Arial"/>
                <w:lang w:val="es-ES_tradnl" w:eastAsia="es-ES_tradnl"/>
              </w:rPr>
            </w:pPr>
          </w:p>
          <w:p w:rsidR="00A30B8B" w:rsidRPr="00A30B8B" w:rsidRDefault="00A30B8B" w:rsidP="00A30B8B">
            <w:pPr>
              <w:jc w:val="left"/>
              <w:rPr>
                <w:rFonts w:eastAsia="Cambria" w:cs="Arial"/>
                <w:lang w:val="es-ES_tradnl" w:eastAsia="es-ES_tradnl"/>
              </w:rPr>
            </w:pPr>
            <w:r w:rsidRPr="00A30B8B">
              <w:rPr>
                <w:rFonts w:eastAsia="Cambria" w:cs="Arial"/>
                <w:lang w:val="es-ES_tradnl" w:eastAsia="es-ES_tradnl"/>
              </w:rPr>
              <w:t>Asistencia</w:t>
            </w:r>
            <w:r w:rsidRPr="00A30B8B">
              <w:rPr>
                <w:rFonts w:eastAsia="Cambria" w:cs="Arial"/>
                <w:lang w:val="es-ES_tradnl" w:eastAsia="es-ES_tradnl"/>
              </w:rPr>
              <w:tab/>
              <w:t>El porcentaje de asistencia para aprobar el curso es de un 60%</w:t>
            </w:r>
          </w:p>
          <w:p w:rsidR="00A30B8B" w:rsidRPr="00A30B8B" w:rsidRDefault="00A30B8B" w:rsidP="00A30B8B">
            <w:pPr>
              <w:jc w:val="left"/>
              <w:rPr>
                <w:rFonts w:eastAsia="Cambria" w:cs="Arial"/>
                <w:lang w:val="es-ES_tradnl" w:eastAsia="es-ES_tradnl"/>
              </w:rPr>
            </w:pPr>
          </w:p>
          <w:p w:rsidR="00A30B8B" w:rsidRPr="00A30B8B" w:rsidRDefault="00A30B8B" w:rsidP="00A30B8B">
            <w:pPr>
              <w:jc w:val="left"/>
              <w:rPr>
                <w:rFonts w:eastAsia="Cambria" w:cs="Arial"/>
                <w:lang w:val="es-ES_tradnl" w:eastAsia="es-ES_tradnl"/>
              </w:rPr>
            </w:pPr>
          </w:p>
          <w:p w:rsidR="00A30B8B" w:rsidRPr="00A30B8B" w:rsidRDefault="00A30B8B" w:rsidP="00A30B8B">
            <w:pPr>
              <w:jc w:val="left"/>
              <w:rPr>
                <w:rFonts w:eastAsia="Cambria" w:cs="Arial"/>
                <w:lang w:val="es-ES_tradnl" w:eastAsia="es-ES_tradnl"/>
              </w:rPr>
            </w:pPr>
            <w:r w:rsidRPr="00A30B8B">
              <w:rPr>
                <w:rFonts w:eastAsia="Cambria" w:cs="Arial"/>
                <w:lang w:val="es-ES_tradnl" w:eastAsia="es-ES_tradnl"/>
              </w:rPr>
              <w:t>Evaluación</w:t>
            </w:r>
            <w:r w:rsidRPr="00A30B8B">
              <w:rPr>
                <w:rFonts w:eastAsia="Cambria" w:cs="Arial"/>
                <w:lang w:val="es-ES_tradnl" w:eastAsia="es-ES_tradnl"/>
              </w:rPr>
              <w:tab/>
            </w:r>
            <w:proofErr w:type="spellStart"/>
            <w:r w:rsidRPr="00A30B8B">
              <w:rPr>
                <w:rFonts w:eastAsia="Cambria" w:cs="Arial"/>
                <w:lang w:val="es-ES_tradnl" w:eastAsia="es-ES_tradnl"/>
              </w:rPr>
              <w:t>Eval</w:t>
            </w:r>
            <w:proofErr w:type="spellEnd"/>
            <w:r w:rsidRPr="00A30B8B">
              <w:rPr>
                <w:rFonts w:eastAsia="Cambria" w:cs="Arial"/>
                <w:lang w:val="es-ES_tradnl" w:eastAsia="es-ES_tradnl"/>
              </w:rPr>
              <w:t>. Parcial 1</w:t>
            </w:r>
            <w:r w:rsidRPr="00A30B8B">
              <w:rPr>
                <w:rFonts w:eastAsia="Cambria" w:cs="Arial"/>
                <w:lang w:val="es-ES_tradnl" w:eastAsia="es-ES_tradnl"/>
              </w:rPr>
              <w:tab/>
            </w:r>
            <w:r>
              <w:rPr>
                <w:rFonts w:eastAsia="Cambria" w:cs="Arial"/>
                <w:lang w:val="es-ES_tradnl" w:eastAsia="es-ES_tradnl"/>
              </w:rPr>
              <w:t xml:space="preserve">              </w:t>
            </w:r>
            <w:r w:rsidR="0001583B">
              <w:rPr>
                <w:rFonts w:eastAsia="Cambria" w:cs="Arial"/>
                <w:lang w:val="es-ES_tradnl" w:eastAsia="es-ES_tradnl"/>
              </w:rPr>
              <w:t>Prueba de desarrollo</w:t>
            </w:r>
            <w:r w:rsidRPr="00A30B8B">
              <w:rPr>
                <w:rFonts w:eastAsia="Cambria" w:cs="Arial"/>
                <w:lang w:val="es-ES_tradnl" w:eastAsia="es-ES_tradnl"/>
              </w:rPr>
              <w:t xml:space="preserve"> </w:t>
            </w:r>
            <w:r w:rsidR="00E4214F">
              <w:rPr>
                <w:rFonts w:eastAsia="Cambria" w:cs="Arial"/>
                <w:lang w:val="es-ES_tradnl" w:eastAsia="es-ES_tradnl"/>
              </w:rPr>
              <w:t>15</w:t>
            </w:r>
            <w:r w:rsidRPr="00A30B8B">
              <w:rPr>
                <w:rFonts w:eastAsia="Cambria" w:cs="Arial"/>
                <w:lang w:val="es-ES_tradnl" w:eastAsia="es-ES_tradnl"/>
              </w:rPr>
              <w:t>%</w:t>
            </w:r>
          </w:p>
          <w:p w:rsidR="00A30B8B" w:rsidRDefault="00A30B8B" w:rsidP="00A30B8B">
            <w:pPr>
              <w:jc w:val="left"/>
              <w:rPr>
                <w:rFonts w:eastAsia="Cambria" w:cs="Arial"/>
                <w:lang w:val="es-ES_tradnl" w:eastAsia="es-ES_tradnl"/>
              </w:rPr>
            </w:pPr>
            <w:r w:rsidRPr="00A30B8B">
              <w:rPr>
                <w:rFonts w:eastAsia="Cambria" w:cs="Arial"/>
                <w:lang w:val="es-ES_tradnl" w:eastAsia="es-ES_tradnl"/>
              </w:rPr>
              <w:tab/>
            </w:r>
            <w:r>
              <w:rPr>
                <w:rFonts w:eastAsia="Cambria" w:cs="Arial"/>
                <w:lang w:val="es-ES_tradnl" w:eastAsia="es-ES_tradnl"/>
              </w:rPr>
              <w:t xml:space="preserve">              </w:t>
            </w:r>
            <w:proofErr w:type="spellStart"/>
            <w:r w:rsidRPr="00A30B8B">
              <w:rPr>
                <w:rFonts w:eastAsia="Cambria" w:cs="Arial"/>
                <w:lang w:val="es-ES_tradnl" w:eastAsia="es-ES_tradnl"/>
              </w:rPr>
              <w:t>Eval</w:t>
            </w:r>
            <w:proofErr w:type="spellEnd"/>
            <w:r w:rsidRPr="00A30B8B">
              <w:rPr>
                <w:rFonts w:eastAsia="Cambria" w:cs="Arial"/>
                <w:lang w:val="es-ES_tradnl" w:eastAsia="es-ES_tradnl"/>
              </w:rPr>
              <w:t>. Parcial 2</w:t>
            </w:r>
            <w:r w:rsidRPr="00A30B8B">
              <w:rPr>
                <w:rFonts w:eastAsia="Cambria" w:cs="Arial"/>
                <w:lang w:val="es-ES_tradnl" w:eastAsia="es-ES_tradnl"/>
              </w:rPr>
              <w:tab/>
            </w:r>
            <w:r>
              <w:rPr>
                <w:rFonts w:eastAsia="Cambria" w:cs="Arial"/>
                <w:lang w:val="es-ES_tradnl" w:eastAsia="es-ES_tradnl"/>
              </w:rPr>
              <w:t xml:space="preserve">              </w:t>
            </w:r>
            <w:r w:rsidRPr="00A30B8B">
              <w:rPr>
                <w:rFonts w:eastAsia="Cambria" w:cs="Arial"/>
                <w:lang w:val="es-ES_tradnl" w:eastAsia="es-ES_tradnl"/>
              </w:rPr>
              <w:t xml:space="preserve">Prueba de desarrollo </w:t>
            </w:r>
            <w:r w:rsidR="00992A3B">
              <w:rPr>
                <w:rFonts w:eastAsia="Cambria" w:cs="Arial"/>
                <w:lang w:val="es-ES_tradnl" w:eastAsia="es-ES_tradnl"/>
              </w:rPr>
              <w:t>2</w:t>
            </w:r>
            <w:r w:rsidRPr="00A30B8B">
              <w:rPr>
                <w:rFonts w:eastAsia="Cambria" w:cs="Arial"/>
                <w:lang w:val="es-ES_tradnl" w:eastAsia="es-ES_tradnl"/>
              </w:rPr>
              <w:t>5%</w:t>
            </w:r>
          </w:p>
          <w:p w:rsidR="00992A3B" w:rsidRPr="00A30B8B" w:rsidRDefault="00992A3B" w:rsidP="00A30B8B">
            <w:pPr>
              <w:jc w:val="left"/>
              <w:rPr>
                <w:rFonts w:eastAsia="Cambria" w:cs="Arial"/>
                <w:lang w:val="es-ES_tradnl" w:eastAsia="es-ES_tradnl"/>
              </w:rPr>
            </w:pPr>
            <w:r>
              <w:rPr>
                <w:rFonts w:eastAsia="Cambria" w:cs="Arial"/>
                <w:lang w:val="es-ES_tradnl" w:eastAsia="es-ES_tradnl"/>
              </w:rPr>
              <w:t xml:space="preserve">                            </w:t>
            </w:r>
            <w:proofErr w:type="spellStart"/>
            <w:r>
              <w:rPr>
                <w:rFonts w:eastAsia="Cambria" w:cs="Arial"/>
                <w:lang w:val="es-ES_tradnl" w:eastAsia="es-ES_tradnl"/>
              </w:rPr>
              <w:t>Ev</w:t>
            </w:r>
            <w:r w:rsidR="00512F36">
              <w:rPr>
                <w:rFonts w:eastAsia="Cambria" w:cs="Arial"/>
                <w:lang w:val="es-ES_tradnl" w:eastAsia="es-ES_tradnl"/>
              </w:rPr>
              <w:t>al</w:t>
            </w:r>
            <w:proofErr w:type="spellEnd"/>
            <w:r w:rsidR="00512F36">
              <w:rPr>
                <w:rFonts w:eastAsia="Cambria" w:cs="Arial"/>
                <w:lang w:val="es-ES_tradnl" w:eastAsia="es-ES_tradnl"/>
              </w:rPr>
              <w:t>. Parcial 3                   Prueba de desarrollo 30</w:t>
            </w:r>
            <w:r>
              <w:rPr>
                <w:rFonts w:eastAsia="Cambria" w:cs="Arial"/>
                <w:lang w:val="es-ES_tradnl" w:eastAsia="es-ES_tradnl"/>
              </w:rPr>
              <w:t>%</w:t>
            </w:r>
          </w:p>
          <w:p w:rsidR="00A30B8B" w:rsidRDefault="00A30B8B" w:rsidP="00A30B8B">
            <w:pPr>
              <w:jc w:val="left"/>
              <w:rPr>
                <w:rFonts w:eastAsia="Cambria" w:cs="Arial"/>
                <w:lang w:val="es-ES_tradnl" w:eastAsia="es-ES_tradnl"/>
              </w:rPr>
            </w:pPr>
            <w:r w:rsidRPr="00A30B8B">
              <w:rPr>
                <w:rFonts w:eastAsia="Cambria" w:cs="Arial"/>
                <w:lang w:val="es-ES_tradnl" w:eastAsia="es-ES_tradnl"/>
              </w:rPr>
              <w:tab/>
            </w:r>
            <w:r w:rsidRPr="00A30B8B">
              <w:rPr>
                <w:rFonts w:eastAsia="Cambria" w:cs="Arial"/>
                <w:lang w:val="es-ES_tradnl" w:eastAsia="es-ES_tradnl"/>
              </w:rPr>
              <w:tab/>
              <w:t>Evaluación Final</w:t>
            </w:r>
            <w:r w:rsidRPr="00A30B8B">
              <w:rPr>
                <w:rFonts w:eastAsia="Cambria" w:cs="Arial"/>
                <w:lang w:val="es-ES_tradnl" w:eastAsia="es-ES_tradnl"/>
              </w:rPr>
              <w:tab/>
              <w:t>Examen. Prueba de desarrollo. 30%</w:t>
            </w:r>
          </w:p>
          <w:p w:rsidR="00A30B8B" w:rsidRDefault="00A30B8B" w:rsidP="00A30B8B">
            <w:pPr>
              <w:jc w:val="left"/>
              <w:rPr>
                <w:rFonts w:eastAsia="Cambria" w:cs="Arial"/>
                <w:lang w:val="es-ES_tradnl" w:eastAsia="es-ES_tradnl"/>
              </w:rPr>
            </w:pPr>
            <w:r>
              <w:rPr>
                <w:rFonts w:eastAsia="Cambria" w:cs="Arial"/>
                <w:lang w:val="es-ES_tradnl" w:eastAsia="es-ES_tradnl"/>
              </w:rPr>
              <w:t xml:space="preserve">                                                                       Eximición con 6,0</w:t>
            </w:r>
          </w:p>
          <w:p w:rsidR="00A30B8B" w:rsidRPr="002325B6" w:rsidRDefault="00A30B8B" w:rsidP="00336613">
            <w:pPr>
              <w:jc w:val="left"/>
              <w:rPr>
                <w:rFonts w:eastAsia="Times New Roman" w:cs="Arial"/>
                <w:color w:val="000000" w:themeColor="text1"/>
                <w:lang w:val="es-ES_tradnl" w:eastAsia="es-CL"/>
              </w:rPr>
            </w:pPr>
          </w:p>
        </w:tc>
      </w:tr>
      <w:tr w:rsidR="00336613" w:rsidRPr="007C2F83" w:rsidTr="00692394">
        <w:trPr>
          <w:trHeight w:val="300"/>
        </w:trPr>
        <w:tc>
          <w:tcPr>
            <w:tcW w:w="3940" w:type="dxa"/>
            <w:tcBorders>
              <w:top w:val="single" w:sz="4" w:space="0" w:color="auto"/>
              <w:left w:val="nil"/>
              <w:right w:val="nil"/>
            </w:tcBorders>
            <w:shd w:val="clear" w:color="auto" w:fill="auto"/>
            <w:hideMark/>
          </w:tcPr>
          <w:p w:rsidR="00336613" w:rsidRPr="007C2F83" w:rsidRDefault="00336613" w:rsidP="00336613">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rsidR="00336613" w:rsidRPr="007C2F83" w:rsidRDefault="00336613" w:rsidP="00336613">
            <w:pPr>
              <w:jc w:val="center"/>
              <w:rPr>
                <w:rFonts w:eastAsia="Times New Roman" w:cs="Times New Roman"/>
                <w:color w:val="000000" w:themeColor="text1"/>
                <w:lang w:eastAsia="es-CL"/>
              </w:rPr>
            </w:pPr>
          </w:p>
        </w:tc>
      </w:tr>
      <w:tr w:rsidR="00336613" w:rsidRPr="007C2F83"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6613" w:rsidRPr="007C2F83" w:rsidRDefault="00336613" w:rsidP="00336613">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336613" w:rsidRPr="007C2F83"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6C175F" w:rsidRDefault="006C175F" w:rsidP="006C175F">
            <w:pPr>
              <w:ind w:left="720"/>
            </w:pPr>
            <w:r>
              <w:rPr>
                <w:rFonts w:ascii="Arial" w:hAnsi="Arial" w:cs="Arial"/>
                <w:b/>
                <w:sz w:val="18"/>
                <w:szCs w:val="18"/>
              </w:rPr>
              <w:t>Bibliografía Principal</w:t>
            </w:r>
          </w:p>
          <w:p w:rsidR="006C175F" w:rsidRDefault="006C175F" w:rsidP="006C175F">
            <w:pPr>
              <w:ind w:left="720"/>
              <w:rPr>
                <w:rFonts w:ascii="Arial" w:hAnsi="Arial" w:cs="Arial"/>
                <w:sz w:val="18"/>
                <w:szCs w:val="18"/>
              </w:rPr>
            </w:pPr>
          </w:p>
          <w:p w:rsidR="0001583B" w:rsidRPr="001D372E" w:rsidRDefault="0001583B" w:rsidP="0001583B">
            <w:pPr>
              <w:pStyle w:val="Textonotapie"/>
              <w:ind w:right="51"/>
              <w:jc w:val="both"/>
              <w:rPr>
                <w:rFonts w:ascii="Times New Roman" w:hAnsi="Times New Roman"/>
                <w:sz w:val="24"/>
                <w:szCs w:val="24"/>
                <w:lang w:val="es-ES"/>
              </w:rPr>
            </w:pPr>
            <w:r>
              <w:rPr>
                <w:rFonts w:ascii="Times New Roman" w:hAnsi="Times New Roman"/>
                <w:sz w:val="24"/>
                <w:szCs w:val="24"/>
                <w:lang w:val="es-ES"/>
              </w:rPr>
              <w:t xml:space="preserve">1. </w:t>
            </w:r>
            <w:r w:rsidRPr="001D372E">
              <w:rPr>
                <w:rFonts w:ascii="Times New Roman" w:hAnsi="Times New Roman"/>
                <w:sz w:val="24"/>
                <w:szCs w:val="24"/>
                <w:lang w:val="es-ES"/>
              </w:rPr>
              <w:t xml:space="preserve">Sófocles, </w:t>
            </w:r>
            <w:r w:rsidRPr="001D372E">
              <w:rPr>
                <w:rFonts w:ascii="Times New Roman" w:hAnsi="Times New Roman"/>
                <w:i/>
                <w:sz w:val="24"/>
                <w:szCs w:val="24"/>
                <w:lang w:val="es-ES"/>
              </w:rPr>
              <w:t>Edipo Re</w:t>
            </w:r>
            <w:r>
              <w:rPr>
                <w:rFonts w:ascii="Times New Roman" w:hAnsi="Times New Roman"/>
                <w:i/>
                <w:sz w:val="24"/>
                <w:szCs w:val="24"/>
                <w:lang w:val="es-ES"/>
              </w:rPr>
              <w:t xml:space="preserve">y, </w:t>
            </w:r>
            <w:r>
              <w:rPr>
                <w:rFonts w:ascii="Times New Roman" w:hAnsi="Times New Roman"/>
                <w:sz w:val="24"/>
                <w:szCs w:val="24"/>
                <w:lang w:val="es-ES"/>
              </w:rPr>
              <w:t xml:space="preserve">trad. Leandro </w:t>
            </w:r>
            <w:proofErr w:type="spellStart"/>
            <w:r>
              <w:rPr>
                <w:rFonts w:ascii="Times New Roman" w:hAnsi="Times New Roman"/>
                <w:sz w:val="24"/>
                <w:szCs w:val="24"/>
                <w:lang w:val="es-ES"/>
              </w:rPr>
              <w:t>Pinkler</w:t>
            </w:r>
            <w:proofErr w:type="spellEnd"/>
            <w:r>
              <w:rPr>
                <w:rFonts w:ascii="Times New Roman" w:hAnsi="Times New Roman"/>
                <w:sz w:val="24"/>
                <w:szCs w:val="24"/>
                <w:lang w:val="es-ES"/>
              </w:rPr>
              <w:t>, S</w:t>
            </w:r>
            <w:r w:rsidRPr="001D372E">
              <w:rPr>
                <w:rFonts w:ascii="Times New Roman" w:hAnsi="Times New Roman"/>
                <w:sz w:val="24"/>
                <w:szCs w:val="24"/>
                <w:lang w:val="es-ES"/>
              </w:rPr>
              <w:t>antiago</w:t>
            </w:r>
            <w:r>
              <w:rPr>
                <w:rFonts w:ascii="Times New Roman" w:hAnsi="Times New Roman"/>
                <w:sz w:val="24"/>
                <w:szCs w:val="24"/>
                <w:lang w:val="es-ES"/>
              </w:rPr>
              <w:t>,</w:t>
            </w:r>
            <w:r w:rsidRPr="001D372E">
              <w:rPr>
                <w:rFonts w:ascii="Times New Roman" w:hAnsi="Times New Roman"/>
                <w:sz w:val="24"/>
                <w:szCs w:val="24"/>
                <w:lang w:val="es-ES"/>
              </w:rPr>
              <w:t xml:space="preserve"> Editorial Universitaria,</w:t>
            </w:r>
            <w:r>
              <w:rPr>
                <w:rFonts w:ascii="Times New Roman" w:hAnsi="Times New Roman"/>
                <w:sz w:val="24"/>
                <w:szCs w:val="24"/>
                <w:lang w:val="es-ES"/>
              </w:rPr>
              <w:t xml:space="preserve"> 2004</w:t>
            </w:r>
            <w:r w:rsidRPr="001D372E">
              <w:rPr>
                <w:rFonts w:ascii="Times New Roman" w:hAnsi="Times New Roman"/>
                <w:sz w:val="24"/>
                <w:szCs w:val="24"/>
                <w:lang w:val="es-ES"/>
              </w:rPr>
              <w:t>.</w:t>
            </w:r>
          </w:p>
          <w:p w:rsidR="0001583B" w:rsidRDefault="0001583B" w:rsidP="0001583B">
            <w:pPr>
              <w:rPr>
                <w:sz w:val="24"/>
                <w:szCs w:val="24"/>
              </w:rPr>
            </w:pPr>
          </w:p>
          <w:p w:rsidR="0001583B" w:rsidRPr="000F5D91" w:rsidRDefault="0001583B" w:rsidP="0001583B">
            <w:pPr>
              <w:rPr>
                <w:sz w:val="24"/>
                <w:szCs w:val="24"/>
              </w:rPr>
            </w:pPr>
            <w:r>
              <w:rPr>
                <w:sz w:val="24"/>
                <w:szCs w:val="24"/>
              </w:rPr>
              <w:t xml:space="preserve">2. Dante </w:t>
            </w:r>
            <w:r w:rsidRPr="00A047E3">
              <w:rPr>
                <w:sz w:val="24"/>
                <w:szCs w:val="24"/>
                <w:lang w:eastAsia="es-CL"/>
              </w:rPr>
              <w:t>Alighieri</w:t>
            </w:r>
            <w:r>
              <w:rPr>
                <w:sz w:val="24"/>
                <w:szCs w:val="24"/>
              </w:rPr>
              <w:t xml:space="preserve">, </w:t>
            </w:r>
            <w:r>
              <w:rPr>
                <w:i/>
                <w:sz w:val="24"/>
                <w:szCs w:val="24"/>
              </w:rPr>
              <w:t>Comedia</w:t>
            </w:r>
            <w:r>
              <w:rPr>
                <w:sz w:val="24"/>
                <w:szCs w:val="24"/>
              </w:rPr>
              <w:t xml:space="preserve"> (Infierno), trad. Ángel Crespo, </w:t>
            </w:r>
            <w:r w:rsidRPr="000F5D91">
              <w:rPr>
                <w:sz w:val="24"/>
                <w:szCs w:val="24"/>
              </w:rPr>
              <w:t>Barcelona</w:t>
            </w:r>
            <w:r>
              <w:rPr>
                <w:sz w:val="24"/>
                <w:szCs w:val="24"/>
              </w:rPr>
              <w:t>, Planeta, 2001</w:t>
            </w:r>
            <w:r w:rsidRPr="000F5D91">
              <w:rPr>
                <w:sz w:val="24"/>
                <w:szCs w:val="24"/>
              </w:rPr>
              <w:t>.</w:t>
            </w:r>
          </w:p>
          <w:p w:rsidR="0001583B" w:rsidRPr="000F5D91" w:rsidRDefault="0001583B" w:rsidP="0001583B">
            <w:pPr>
              <w:rPr>
                <w:sz w:val="24"/>
                <w:szCs w:val="24"/>
              </w:rPr>
            </w:pPr>
          </w:p>
          <w:p w:rsidR="0001583B" w:rsidRPr="0001583B" w:rsidRDefault="0001583B" w:rsidP="0001583B">
            <w:pPr>
              <w:rPr>
                <w:iCs/>
                <w:sz w:val="24"/>
                <w:szCs w:val="24"/>
              </w:rPr>
            </w:pPr>
            <w:r w:rsidRPr="00512F36">
              <w:rPr>
                <w:sz w:val="24"/>
                <w:szCs w:val="24"/>
              </w:rPr>
              <w:t xml:space="preserve">3. William Shakespeare, </w:t>
            </w:r>
            <w:r w:rsidRPr="00512F36">
              <w:rPr>
                <w:i/>
                <w:sz w:val="24"/>
                <w:szCs w:val="24"/>
              </w:rPr>
              <w:t xml:space="preserve">La tempestad, </w:t>
            </w:r>
            <w:r w:rsidRPr="00512F36">
              <w:rPr>
                <w:iCs/>
                <w:sz w:val="24"/>
                <w:szCs w:val="24"/>
              </w:rPr>
              <w:t>trad. Braulio Fernández y Paula Baldwin, Universitaria, 2010.</w:t>
            </w:r>
          </w:p>
          <w:p w:rsidR="0001583B" w:rsidRDefault="0001583B" w:rsidP="0001583B">
            <w:pPr>
              <w:rPr>
                <w:sz w:val="24"/>
                <w:szCs w:val="24"/>
              </w:rPr>
            </w:pPr>
          </w:p>
          <w:p w:rsidR="0001583B" w:rsidRDefault="0001583B" w:rsidP="0001583B">
            <w:pPr>
              <w:rPr>
                <w:sz w:val="24"/>
                <w:szCs w:val="24"/>
              </w:rPr>
            </w:pPr>
            <w:r>
              <w:rPr>
                <w:sz w:val="24"/>
                <w:szCs w:val="24"/>
              </w:rPr>
              <w:t xml:space="preserve">4. </w:t>
            </w:r>
            <w:proofErr w:type="spellStart"/>
            <w:r w:rsidRPr="0001583B">
              <w:rPr>
                <w:sz w:val="24"/>
                <w:szCs w:val="24"/>
              </w:rPr>
              <w:t>Dostoyevsky</w:t>
            </w:r>
            <w:proofErr w:type="spellEnd"/>
            <w:r w:rsidRPr="0001583B">
              <w:rPr>
                <w:sz w:val="24"/>
                <w:szCs w:val="24"/>
              </w:rPr>
              <w:t xml:space="preserve">, </w:t>
            </w:r>
            <w:proofErr w:type="spellStart"/>
            <w:r w:rsidRPr="0001583B">
              <w:rPr>
                <w:sz w:val="24"/>
                <w:szCs w:val="24"/>
              </w:rPr>
              <w:t>Fyodor</w:t>
            </w:r>
            <w:proofErr w:type="spellEnd"/>
            <w:r w:rsidRPr="0001583B">
              <w:rPr>
                <w:sz w:val="24"/>
                <w:szCs w:val="24"/>
              </w:rPr>
              <w:t>. </w:t>
            </w:r>
            <w:r w:rsidRPr="0063238D">
              <w:rPr>
                <w:i/>
                <w:iCs/>
                <w:sz w:val="24"/>
                <w:szCs w:val="24"/>
              </w:rPr>
              <w:t>El Jugador</w:t>
            </w:r>
            <w:r w:rsidRPr="0001583B">
              <w:rPr>
                <w:sz w:val="24"/>
                <w:szCs w:val="24"/>
              </w:rPr>
              <w:t>. Barcelona: Sol 90,</w:t>
            </w:r>
            <w:r w:rsidR="0063238D">
              <w:rPr>
                <w:sz w:val="24"/>
                <w:szCs w:val="24"/>
              </w:rPr>
              <w:t xml:space="preserve"> </w:t>
            </w:r>
            <w:r w:rsidRPr="0001583B">
              <w:rPr>
                <w:sz w:val="24"/>
                <w:szCs w:val="24"/>
              </w:rPr>
              <w:t>Biblioteca De La Literatura Universal</w:t>
            </w:r>
            <w:r w:rsidR="0063238D">
              <w:rPr>
                <w:sz w:val="24"/>
                <w:szCs w:val="24"/>
              </w:rPr>
              <w:t>, 2002</w:t>
            </w:r>
            <w:r w:rsidRPr="0001583B">
              <w:rPr>
                <w:sz w:val="24"/>
                <w:szCs w:val="24"/>
              </w:rPr>
              <w:t>.</w:t>
            </w:r>
          </w:p>
          <w:p w:rsidR="0001583B" w:rsidRDefault="0001583B" w:rsidP="0001583B">
            <w:pPr>
              <w:rPr>
                <w:sz w:val="24"/>
                <w:szCs w:val="24"/>
              </w:rPr>
            </w:pPr>
          </w:p>
          <w:p w:rsidR="0001583B" w:rsidRPr="0063238D" w:rsidRDefault="0001583B" w:rsidP="0001583B">
            <w:pPr>
              <w:rPr>
                <w:sz w:val="24"/>
                <w:szCs w:val="24"/>
              </w:rPr>
            </w:pPr>
            <w:r>
              <w:rPr>
                <w:sz w:val="24"/>
                <w:szCs w:val="24"/>
              </w:rPr>
              <w:t xml:space="preserve">5. Jean Paul Sartre, </w:t>
            </w:r>
            <w:proofErr w:type="spellStart"/>
            <w:r w:rsidR="0063238D" w:rsidRPr="0063238D">
              <w:rPr>
                <w:sz w:val="24"/>
                <w:szCs w:val="24"/>
              </w:rPr>
              <w:t>Barioná</w:t>
            </w:r>
            <w:proofErr w:type="spellEnd"/>
            <w:r w:rsidR="0063238D" w:rsidRPr="0063238D">
              <w:rPr>
                <w:sz w:val="24"/>
                <w:szCs w:val="24"/>
              </w:rPr>
              <w:t>, el Hijo del Trueno. Voz de Papel (MCC), 2004</w:t>
            </w:r>
          </w:p>
          <w:p w:rsidR="0001583B" w:rsidRDefault="0001583B" w:rsidP="0001583B">
            <w:pPr>
              <w:rPr>
                <w:b/>
                <w:sz w:val="24"/>
                <w:szCs w:val="24"/>
                <w:lang w:val="es-MX"/>
              </w:rPr>
            </w:pPr>
          </w:p>
          <w:p w:rsidR="0001583B" w:rsidRPr="00D15F71" w:rsidRDefault="0001583B" w:rsidP="0001583B">
            <w:pPr>
              <w:rPr>
                <w:b/>
                <w:bCs/>
                <w:sz w:val="24"/>
                <w:szCs w:val="24"/>
                <w:lang w:val="es-MX"/>
              </w:rPr>
            </w:pPr>
            <w:r w:rsidRPr="00D15F71">
              <w:rPr>
                <w:b/>
                <w:sz w:val="24"/>
                <w:szCs w:val="24"/>
                <w:lang w:val="es-MX"/>
              </w:rPr>
              <w:t xml:space="preserve">b) </w:t>
            </w:r>
            <w:r w:rsidRPr="00D15F71">
              <w:rPr>
                <w:b/>
                <w:sz w:val="24"/>
                <w:szCs w:val="24"/>
              </w:rPr>
              <w:t>Obras de referencia teórica</w:t>
            </w:r>
          </w:p>
          <w:p w:rsidR="0001583B" w:rsidRDefault="0001583B" w:rsidP="0001583B">
            <w:pPr>
              <w:spacing w:line="240" w:lineRule="atLeast"/>
              <w:rPr>
                <w:sz w:val="24"/>
                <w:szCs w:val="24"/>
              </w:rPr>
            </w:pPr>
            <w:r>
              <w:rPr>
                <w:sz w:val="24"/>
                <w:szCs w:val="24"/>
              </w:rPr>
              <w:t xml:space="preserve">- </w:t>
            </w:r>
            <w:r w:rsidRPr="00D15F71">
              <w:rPr>
                <w:sz w:val="24"/>
                <w:szCs w:val="24"/>
              </w:rPr>
              <w:t xml:space="preserve">Aristóteles, </w:t>
            </w:r>
            <w:r w:rsidRPr="00D15F71">
              <w:rPr>
                <w:i/>
                <w:sz w:val="24"/>
                <w:szCs w:val="24"/>
              </w:rPr>
              <w:t>Poética</w:t>
            </w:r>
            <w:r>
              <w:rPr>
                <w:sz w:val="24"/>
                <w:szCs w:val="24"/>
              </w:rPr>
              <w:t>, trad. Valentín</w:t>
            </w:r>
            <w:r w:rsidRPr="00D15F71">
              <w:rPr>
                <w:sz w:val="24"/>
                <w:szCs w:val="24"/>
              </w:rPr>
              <w:t xml:space="preserve"> García Yebra, Madrid, Gredos, 1992.</w:t>
            </w:r>
          </w:p>
          <w:p w:rsidR="0063238D" w:rsidRDefault="0063238D" w:rsidP="0001583B">
            <w:pPr>
              <w:spacing w:line="240" w:lineRule="atLeast"/>
              <w:rPr>
                <w:sz w:val="24"/>
                <w:szCs w:val="24"/>
              </w:rPr>
            </w:pPr>
            <w:r w:rsidRPr="00512F36">
              <w:rPr>
                <w:sz w:val="24"/>
                <w:szCs w:val="24"/>
                <w:lang w:val="en-US"/>
              </w:rPr>
              <w:t xml:space="preserve">- Sullá, </w:t>
            </w:r>
            <w:proofErr w:type="spellStart"/>
            <w:r w:rsidRPr="00512F36">
              <w:rPr>
                <w:sz w:val="24"/>
                <w:szCs w:val="24"/>
                <w:lang w:val="en-US"/>
              </w:rPr>
              <w:t>Enric</w:t>
            </w:r>
            <w:proofErr w:type="spellEnd"/>
            <w:r w:rsidRPr="00512F36">
              <w:rPr>
                <w:sz w:val="24"/>
                <w:szCs w:val="24"/>
                <w:lang w:val="en-US"/>
              </w:rPr>
              <w:t>, and Harold. Bloom. </w:t>
            </w:r>
            <w:r w:rsidRPr="0063238D">
              <w:rPr>
                <w:i/>
                <w:iCs/>
                <w:sz w:val="24"/>
                <w:szCs w:val="24"/>
              </w:rPr>
              <w:t>El Canon Literario</w:t>
            </w:r>
            <w:r w:rsidRPr="0063238D">
              <w:rPr>
                <w:sz w:val="24"/>
                <w:szCs w:val="24"/>
              </w:rPr>
              <w:t xml:space="preserve">. Madrid: Arco/Libros, 1998. </w:t>
            </w:r>
            <w:proofErr w:type="spellStart"/>
            <w:r w:rsidRPr="0063238D">
              <w:rPr>
                <w:sz w:val="24"/>
                <w:szCs w:val="24"/>
              </w:rPr>
              <w:t>Print</w:t>
            </w:r>
            <w:proofErr w:type="spellEnd"/>
            <w:r w:rsidRPr="0063238D">
              <w:rPr>
                <w:sz w:val="24"/>
                <w:szCs w:val="24"/>
              </w:rPr>
              <w:t xml:space="preserve">. Serie Lecturas (Madrid, </w:t>
            </w:r>
            <w:proofErr w:type="spellStart"/>
            <w:r w:rsidRPr="0063238D">
              <w:rPr>
                <w:sz w:val="24"/>
                <w:szCs w:val="24"/>
              </w:rPr>
              <w:t>Spain</w:t>
            </w:r>
            <w:proofErr w:type="spellEnd"/>
            <w:r w:rsidRPr="0063238D">
              <w:rPr>
                <w:sz w:val="24"/>
                <w:szCs w:val="24"/>
              </w:rPr>
              <w:t>).</w:t>
            </w:r>
          </w:p>
          <w:p w:rsidR="0001583B" w:rsidRDefault="0001583B" w:rsidP="0001583B">
            <w:pPr>
              <w:spacing w:line="240" w:lineRule="atLeast"/>
              <w:rPr>
                <w:sz w:val="24"/>
                <w:szCs w:val="24"/>
              </w:rPr>
            </w:pPr>
            <w:r>
              <w:rPr>
                <w:sz w:val="24"/>
                <w:szCs w:val="24"/>
              </w:rPr>
              <w:t xml:space="preserve">- </w:t>
            </w:r>
            <w:r w:rsidRPr="00D15F71">
              <w:rPr>
                <w:sz w:val="24"/>
                <w:szCs w:val="24"/>
              </w:rPr>
              <w:t xml:space="preserve">Eliot, T.S., </w:t>
            </w:r>
            <w:r w:rsidRPr="00D15F71">
              <w:rPr>
                <w:i/>
                <w:sz w:val="24"/>
                <w:szCs w:val="24"/>
              </w:rPr>
              <w:t>Función de la poesía y función de la crítica</w:t>
            </w:r>
            <w:r w:rsidRPr="00D15F71">
              <w:rPr>
                <w:sz w:val="24"/>
                <w:szCs w:val="24"/>
              </w:rPr>
              <w:t>, Barcelona, Seix Barral, 1968.</w:t>
            </w:r>
          </w:p>
          <w:p w:rsidR="00D43B57" w:rsidRDefault="00D43B57" w:rsidP="0001583B">
            <w:pPr>
              <w:spacing w:line="240" w:lineRule="atLeast"/>
              <w:rPr>
                <w:sz w:val="24"/>
                <w:szCs w:val="24"/>
              </w:rPr>
            </w:pPr>
            <w:r>
              <w:rPr>
                <w:sz w:val="24"/>
                <w:szCs w:val="24"/>
              </w:rPr>
              <w:t xml:space="preserve">- </w:t>
            </w:r>
            <w:proofErr w:type="spellStart"/>
            <w:r w:rsidRPr="00D43B57">
              <w:rPr>
                <w:sz w:val="24"/>
                <w:szCs w:val="24"/>
              </w:rPr>
              <w:t>Lesky</w:t>
            </w:r>
            <w:proofErr w:type="spellEnd"/>
            <w:r w:rsidRPr="00D43B57">
              <w:rPr>
                <w:sz w:val="24"/>
                <w:szCs w:val="24"/>
              </w:rPr>
              <w:t xml:space="preserve">, and Godó Costa. La Tragedia Griega. Barcelona: El Acantilado, 2001. </w:t>
            </w:r>
            <w:proofErr w:type="spellStart"/>
            <w:r w:rsidRPr="00D43B57">
              <w:rPr>
                <w:sz w:val="24"/>
                <w:szCs w:val="24"/>
              </w:rPr>
              <w:t>Print</w:t>
            </w:r>
            <w:proofErr w:type="spellEnd"/>
            <w:r w:rsidRPr="00D43B57">
              <w:rPr>
                <w:sz w:val="24"/>
                <w:szCs w:val="24"/>
              </w:rPr>
              <w:t xml:space="preserve">. El </w:t>
            </w:r>
            <w:proofErr w:type="gramStart"/>
            <w:r w:rsidRPr="00D43B57">
              <w:rPr>
                <w:sz w:val="24"/>
                <w:szCs w:val="24"/>
              </w:rPr>
              <w:t>Acantilado ;</w:t>
            </w:r>
            <w:proofErr w:type="gramEnd"/>
            <w:r w:rsidRPr="00D43B57">
              <w:rPr>
                <w:sz w:val="24"/>
                <w:szCs w:val="24"/>
              </w:rPr>
              <w:t xml:space="preserve"> 45.</w:t>
            </w:r>
          </w:p>
          <w:p w:rsidR="00336613" w:rsidRPr="007E6EDF" w:rsidRDefault="00336613" w:rsidP="0001583B">
            <w:pPr>
              <w:spacing w:line="240" w:lineRule="atLeast"/>
              <w:rPr>
                <w:rFonts w:eastAsia="Times New Roman" w:cs="Arial"/>
                <w:b/>
                <w:bCs/>
                <w:color w:val="000000" w:themeColor="text1"/>
                <w:lang w:eastAsia="es-CL"/>
              </w:rPr>
            </w:pPr>
          </w:p>
        </w:tc>
      </w:tr>
    </w:tbl>
    <w:p w:rsidR="00D65054" w:rsidRDefault="00D65054"/>
    <w:p w:rsidR="00D65054" w:rsidRDefault="00D65054"/>
    <w:sectPr w:rsidR="00D65054" w:rsidSect="002325B6">
      <w:headerReference w:type="default" r:id="rId8"/>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1B3" w:rsidRDefault="00D831B3" w:rsidP="0093734A">
      <w:r>
        <w:separator/>
      </w:r>
    </w:p>
  </w:endnote>
  <w:endnote w:type="continuationSeparator" w:id="0">
    <w:p w:rsidR="00D831B3" w:rsidRDefault="00D831B3"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1B3" w:rsidRDefault="00D831B3" w:rsidP="0093734A">
      <w:r>
        <w:separator/>
      </w:r>
    </w:p>
  </w:footnote>
  <w:footnote w:type="continuationSeparator" w:id="0">
    <w:p w:rsidR="00D831B3" w:rsidRDefault="00D831B3"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anchor>
      </w:drawing>
    </w:r>
  </w:p>
  <w:p w:rsidR="0093734A" w:rsidRDefault="00937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Arial" w:eastAsia="Times New Roman" w:hAnsi="Arial" w:cs="Arial"/>
        <w:b w:val="0"/>
        <w:bCs w:val="0"/>
        <w:sz w:val="20"/>
        <w:szCs w:val="20"/>
        <w:lang w:val="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ascii="Arial" w:hAnsi="Arial" w:cs="Arial"/>
        <w:b w:val="0"/>
        <w:i/>
        <w:sz w:val="16"/>
        <w:szCs w:val="16"/>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rPr>
        <w:rFonts w:ascii="Arial" w:hAnsi="Arial" w:cs="Arial"/>
        <w:b w:val="0"/>
        <w:i/>
        <w:sz w:val="16"/>
        <w:szCs w:val="16"/>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F83"/>
    <w:rsid w:val="0001583B"/>
    <w:rsid w:val="00055086"/>
    <w:rsid w:val="000A73C3"/>
    <w:rsid w:val="000D4394"/>
    <w:rsid w:val="00117B11"/>
    <w:rsid w:val="001E599E"/>
    <w:rsid w:val="00205CDF"/>
    <w:rsid w:val="002325B6"/>
    <w:rsid w:val="00255E9C"/>
    <w:rsid w:val="0029097F"/>
    <w:rsid w:val="0029136D"/>
    <w:rsid w:val="002B55EB"/>
    <w:rsid w:val="003046D5"/>
    <w:rsid w:val="0033295F"/>
    <w:rsid w:val="00336613"/>
    <w:rsid w:val="00354934"/>
    <w:rsid w:val="003725D8"/>
    <w:rsid w:val="003B0E35"/>
    <w:rsid w:val="00406109"/>
    <w:rsid w:val="004064BF"/>
    <w:rsid w:val="0044673A"/>
    <w:rsid w:val="00452305"/>
    <w:rsid w:val="0045360F"/>
    <w:rsid w:val="00512F36"/>
    <w:rsid w:val="00542BCB"/>
    <w:rsid w:val="005A5370"/>
    <w:rsid w:val="005E752D"/>
    <w:rsid w:val="005F3511"/>
    <w:rsid w:val="0063238D"/>
    <w:rsid w:val="00651B28"/>
    <w:rsid w:val="00692394"/>
    <w:rsid w:val="006B1EAC"/>
    <w:rsid w:val="006C175F"/>
    <w:rsid w:val="006D67F0"/>
    <w:rsid w:val="006E4485"/>
    <w:rsid w:val="00750A91"/>
    <w:rsid w:val="007818AF"/>
    <w:rsid w:val="007C2F83"/>
    <w:rsid w:val="007E2914"/>
    <w:rsid w:val="007E5AD5"/>
    <w:rsid w:val="007E6EDF"/>
    <w:rsid w:val="007F5608"/>
    <w:rsid w:val="0087193E"/>
    <w:rsid w:val="00890C21"/>
    <w:rsid w:val="00925753"/>
    <w:rsid w:val="00930A1A"/>
    <w:rsid w:val="0093734A"/>
    <w:rsid w:val="00937BB6"/>
    <w:rsid w:val="009726C8"/>
    <w:rsid w:val="00972D2A"/>
    <w:rsid w:val="00992A3B"/>
    <w:rsid w:val="009C59D3"/>
    <w:rsid w:val="009E0829"/>
    <w:rsid w:val="00A22F66"/>
    <w:rsid w:val="00A30B8B"/>
    <w:rsid w:val="00A34EB5"/>
    <w:rsid w:val="00AA39BE"/>
    <w:rsid w:val="00AB654B"/>
    <w:rsid w:val="00B12C2E"/>
    <w:rsid w:val="00B33ABF"/>
    <w:rsid w:val="00B416FC"/>
    <w:rsid w:val="00B766ED"/>
    <w:rsid w:val="00BA5478"/>
    <w:rsid w:val="00C0422E"/>
    <w:rsid w:val="00C246AD"/>
    <w:rsid w:val="00C637F1"/>
    <w:rsid w:val="00C90DF4"/>
    <w:rsid w:val="00D13378"/>
    <w:rsid w:val="00D43B57"/>
    <w:rsid w:val="00D4746B"/>
    <w:rsid w:val="00D63FB4"/>
    <w:rsid w:val="00D65054"/>
    <w:rsid w:val="00D77C18"/>
    <w:rsid w:val="00D831B3"/>
    <w:rsid w:val="00DA5CB9"/>
    <w:rsid w:val="00DD6F06"/>
    <w:rsid w:val="00E4214F"/>
    <w:rsid w:val="00E51086"/>
    <w:rsid w:val="00EA1872"/>
    <w:rsid w:val="00F72B42"/>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D744"/>
  <w15:docId w15:val="{C02FD5E5-A8C6-46FE-8527-0AEB36F3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2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6C175F"/>
    <w:pPr>
      <w:ind w:left="720"/>
      <w:contextualSpacing/>
    </w:pPr>
  </w:style>
  <w:style w:type="paragraph" w:styleId="Textonotapie">
    <w:name w:val="footnote text"/>
    <w:basedOn w:val="Normal"/>
    <w:link w:val="TextonotapieCar"/>
    <w:rsid w:val="0001583B"/>
    <w:pPr>
      <w:jc w:val="left"/>
    </w:pPr>
    <w:rPr>
      <w:rFonts w:ascii="New York" w:eastAsia="Times New Roman" w:hAnsi="New York" w:cs="Times New Roman"/>
      <w:sz w:val="20"/>
      <w:szCs w:val="20"/>
      <w:lang w:val="es-ES_tradnl" w:eastAsia="es-ES"/>
    </w:rPr>
  </w:style>
  <w:style w:type="character" w:customStyle="1" w:styleId="TextonotapieCar">
    <w:name w:val="Texto nota pie Car"/>
    <w:basedOn w:val="Fuentedeprrafopredeter"/>
    <w:link w:val="Textonotapie"/>
    <w:rsid w:val="0001583B"/>
    <w:rPr>
      <w:rFonts w:ascii="New York" w:eastAsia="Times New Roman" w:hAnsi="New York" w:cs="Times New Roman"/>
      <w:sz w:val="20"/>
      <w:szCs w:val="20"/>
      <w:lang w:val="es-ES_tradnl" w:eastAsia="es-ES"/>
    </w:rPr>
  </w:style>
  <w:style w:type="character" w:styleId="Hipervnculo">
    <w:name w:val="Hyperlink"/>
    <w:basedOn w:val="Fuentedeprrafopredeter"/>
    <w:uiPriority w:val="99"/>
    <w:semiHidden/>
    <w:unhideWhenUsed/>
    <w:rsid w:val="00632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085298566">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2EFA-5E42-4FD8-9652-0179B678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Sofia Lucila de Leon Bassi</cp:lastModifiedBy>
  <cp:revision>3</cp:revision>
  <dcterms:created xsi:type="dcterms:W3CDTF">2019-12-11T15:11:00Z</dcterms:created>
  <dcterms:modified xsi:type="dcterms:W3CDTF">2019-12-19T13:46:00Z</dcterms:modified>
</cp:coreProperties>
</file>