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DE721" w14:textId="4A970207" w:rsidR="00F07713" w:rsidRDefault="00010AE7" w:rsidP="00010AE7">
      <w:pPr>
        <w:jc w:val="center"/>
        <w:rPr>
          <w:b/>
          <w:bCs/>
          <w:lang w:val="es-ES"/>
        </w:rPr>
      </w:pPr>
      <w:r w:rsidRPr="00010AE7">
        <w:rPr>
          <w:b/>
          <w:bCs/>
          <w:lang w:val="es-ES"/>
        </w:rPr>
        <w:t>PROGRAMA DE FILOSOFÍA DE LA HISTORIA</w:t>
      </w:r>
    </w:p>
    <w:p w14:paraId="1E35967E" w14:textId="08DB3259" w:rsidR="00010AE7" w:rsidRDefault="00010AE7" w:rsidP="00010AE7">
      <w:pPr>
        <w:jc w:val="center"/>
        <w:rPr>
          <w:b/>
          <w:bCs/>
          <w:lang w:val="es-ES"/>
        </w:rPr>
      </w:pPr>
    </w:p>
    <w:p w14:paraId="5C273A40" w14:textId="3AD2183F" w:rsidR="00010AE7" w:rsidRDefault="00010AE7" w:rsidP="00010AE7">
      <w:pPr>
        <w:jc w:val="both"/>
        <w:rPr>
          <w:lang w:val="es-ES"/>
        </w:rPr>
      </w:pPr>
      <w:r>
        <w:rPr>
          <w:b/>
          <w:bCs/>
          <w:lang w:val="es-ES"/>
        </w:rPr>
        <w:tab/>
      </w:r>
      <w:r>
        <w:rPr>
          <w:lang w:val="es-ES"/>
        </w:rPr>
        <w:t xml:space="preserve">En este curso se reflexiona en diálogo con distintos filósofos sobre el sentido de la historia. El trabajo se realiza mediante la lectura de textos escogidos de distintos autores </w:t>
      </w:r>
      <w:proofErr w:type="spellStart"/>
      <w:r>
        <w:rPr>
          <w:lang w:val="es-ES"/>
        </w:rPr>
        <w:t>y</w:t>
      </w:r>
      <w:proofErr w:type="spellEnd"/>
      <w:r>
        <w:rPr>
          <w:lang w:val="es-ES"/>
        </w:rPr>
        <w:t xml:space="preserve"> trata de identificar la posibilidad de “pensar” filosóficamente un fin inmanente en el devenir histórico.</w:t>
      </w:r>
    </w:p>
    <w:p w14:paraId="28F8F6BD" w14:textId="6E6F6CF5" w:rsidR="00010AE7" w:rsidRDefault="00010AE7" w:rsidP="00010AE7">
      <w:pPr>
        <w:jc w:val="both"/>
        <w:rPr>
          <w:lang w:val="es-ES"/>
        </w:rPr>
      </w:pPr>
      <w:r>
        <w:rPr>
          <w:lang w:val="es-ES"/>
        </w:rPr>
        <w:tab/>
        <w:t>El curso se dictará online con sesiones sincrónicas o previamente grabadas. Se deberá realizar una tarea semanal</w:t>
      </w:r>
      <w:r w:rsidR="003258E8">
        <w:rPr>
          <w:lang w:val="es-ES"/>
        </w:rPr>
        <w:t>. Se considera también la realización de una Tarea Final que permita la elaboración de una síntesis por parte de los participantes en el curso. La evaluación del curso será, por consiguiente, de la siguiente manera:</w:t>
      </w:r>
    </w:p>
    <w:p w14:paraId="17A0C600" w14:textId="201BC8F8" w:rsidR="003258E8" w:rsidRDefault="003258E8" w:rsidP="003258E8">
      <w:pPr>
        <w:pStyle w:val="Prrafodelista"/>
        <w:numPr>
          <w:ilvl w:val="0"/>
          <w:numId w:val="1"/>
        </w:numPr>
        <w:jc w:val="both"/>
        <w:rPr>
          <w:lang w:val="es-ES"/>
        </w:rPr>
      </w:pPr>
      <w:r>
        <w:rPr>
          <w:lang w:val="es-ES"/>
        </w:rPr>
        <w:t>Tareas semanales: 70% de la nota final en base a 10 tareas (las que obtengan mejor calificación).</w:t>
      </w:r>
    </w:p>
    <w:p w14:paraId="64F98591" w14:textId="115EA682" w:rsidR="003258E8" w:rsidRDefault="003258E8" w:rsidP="003258E8">
      <w:pPr>
        <w:pStyle w:val="Prrafodelista"/>
        <w:numPr>
          <w:ilvl w:val="0"/>
          <w:numId w:val="1"/>
        </w:numPr>
        <w:jc w:val="both"/>
        <w:rPr>
          <w:lang w:val="es-ES"/>
        </w:rPr>
      </w:pPr>
      <w:r>
        <w:rPr>
          <w:lang w:val="es-ES"/>
        </w:rPr>
        <w:t>Tarea Final: 30% de la nota final.</w:t>
      </w:r>
    </w:p>
    <w:p w14:paraId="77268C36" w14:textId="57E96B99" w:rsidR="003258E8" w:rsidRDefault="003258E8" w:rsidP="003258E8">
      <w:pPr>
        <w:ind w:firstLine="705"/>
        <w:jc w:val="both"/>
        <w:rPr>
          <w:lang w:val="es-ES"/>
        </w:rPr>
      </w:pPr>
      <w:r>
        <w:rPr>
          <w:b/>
          <w:bCs/>
          <w:lang w:val="es-ES"/>
        </w:rPr>
        <w:t xml:space="preserve">Programa: </w:t>
      </w:r>
      <w:r>
        <w:rPr>
          <w:lang w:val="es-ES"/>
        </w:rPr>
        <w:t>El curso trata de investigar sobre una determinada temática y en diálogo con diversos autores. Por consiguiente, el programa puede variar según la dirección que vaya tomando el diálogo o las preguntas que nos vayan apareciendo en el transcurso de las sesiones. En principio, las sesiones programadas son:</w:t>
      </w:r>
    </w:p>
    <w:p w14:paraId="33386D96" w14:textId="4738E650" w:rsidR="000B116F" w:rsidRPr="000B116F" w:rsidRDefault="000B116F" w:rsidP="000B116F">
      <w:pPr>
        <w:pStyle w:val="Prrafodelista"/>
        <w:numPr>
          <w:ilvl w:val="0"/>
          <w:numId w:val="2"/>
        </w:numPr>
        <w:jc w:val="both"/>
        <w:rPr>
          <w:lang w:val="es-ES"/>
        </w:rPr>
      </w:pPr>
      <w:r>
        <w:rPr>
          <w:lang w:val="es-ES"/>
        </w:rPr>
        <w:t>El sentido de la historia. Planteamiento general del problema.</w:t>
      </w:r>
    </w:p>
    <w:p w14:paraId="330865D2" w14:textId="519E7E57" w:rsidR="003258E8" w:rsidRDefault="003258E8" w:rsidP="003258E8">
      <w:pPr>
        <w:pStyle w:val="Prrafodelista"/>
        <w:numPr>
          <w:ilvl w:val="0"/>
          <w:numId w:val="2"/>
        </w:numPr>
        <w:jc w:val="both"/>
        <w:rPr>
          <w:lang w:val="es-ES"/>
        </w:rPr>
      </w:pPr>
      <w:r>
        <w:rPr>
          <w:lang w:val="es-ES"/>
        </w:rPr>
        <w:t>San Agustín</w:t>
      </w:r>
      <w:r w:rsidR="000B116F">
        <w:rPr>
          <w:lang w:val="es-ES"/>
        </w:rPr>
        <w:t xml:space="preserve">. </w:t>
      </w:r>
      <w:r w:rsidR="0030253D">
        <w:rPr>
          <w:lang w:val="es-ES"/>
        </w:rPr>
        <w:t>D</w:t>
      </w:r>
      <w:r w:rsidR="000B116F">
        <w:rPr>
          <w:lang w:val="es-ES"/>
        </w:rPr>
        <w:t xml:space="preserve">inámica </w:t>
      </w:r>
      <w:r w:rsidR="0030253D">
        <w:rPr>
          <w:lang w:val="es-ES"/>
        </w:rPr>
        <w:t>en</w:t>
      </w:r>
      <w:r w:rsidR="000B116F">
        <w:rPr>
          <w:lang w:val="es-ES"/>
        </w:rPr>
        <w:t xml:space="preserve"> el tiempo de la ciudad terrena y la ciudad celestial.</w:t>
      </w:r>
    </w:p>
    <w:p w14:paraId="02689EA3" w14:textId="5907ABDC" w:rsidR="003258E8" w:rsidRDefault="000B116F" w:rsidP="000B116F">
      <w:pPr>
        <w:pStyle w:val="Prrafodelista"/>
        <w:numPr>
          <w:ilvl w:val="0"/>
          <w:numId w:val="2"/>
        </w:numPr>
        <w:jc w:val="both"/>
        <w:rPr>
          <w:lang w:val="es-ES"/>
        </w:rPr>
      </w:pPr>
      <w:r w:rsidRPr="000B116F">
        <w:rPr>
          <w:lang w:val="es-ES"/>
        </w:rPr>
        <w:t>Joaquín de Fiore, Santo Tomás y San Buenaventura. Teología y plenitud intrahistórica.</w:t>
      </w:r>
    </w:p>
    <w:p w14:paraId="1658E97F" w14:textId="6645D831" w:rsidR="000B116F" w:rsidRDefault="000B116F" w:rsidP="000B116F">
      <w:pPr>
        <w:pStyle w:val="Prrafodelista"/>
        <w:numPr>
          <w:ilvl w:val="0"/>
          <w:numId w:val="2"/>
        </w:numPr>
        <w:jc w:val="both"/>
        <w:rPr>
          <w:lang w:val="es-ES"/>
        </w:rPr>
      </w:pPr>
      <w:r>
        <w:rPr>
          <w:lang w:val="es-ES"/>
        </w:rPr>
        <w:t>Progreso indefinido y visión ilustrada de la historia.</w:t>
      </w:r>
    </w:p>
    <w:p w14:paraId="7E628F2D" w14:textId="7EAE5E4B" w:rsidR="000B116F" w:rsidRDefault="000B116F" w:rsidP="000B116F">
      <w:pPr>
        <w:pStyle w:val="Prrafodelista"/>
        <w:numPr>
          <w:ilvl w:val="0"/>
          <w:numId w:val="2"/>
        </w:numPr>
        <w:jc w:val="both"/>
        <w:rPr>
          <w:lang w:val="es-ES"/>
        </w:rPr>
      </w:pPr>
      <w:r>
        <w:rPr>
          <w:lang w:val="es-ES"/>
        </w:rPr>
        <w:t>Juan Bautista Vico. De la barbarie del sentido a la barbarie de la reflexión.</w:t>
      </w:r>
    </w:p>
    <w:p w14:paraId="026466C0" w14:textId="09BD218A" w:rsidR="000B116F" w:rsidRDefault="000B116F" w:rsidP="000B116F">
      <w:pPr>
        <w:pStyle w:val="Prrafodelista"/>
        <w:numPr>
          <w:ilvl w:val="0"/>
          <w:numId w:val="2"/>
        </w:numPr>
        <w:jc w:val="both"/>
        <w:rPr>
          <w:lang w:val="es-ES"/>
        </w:rPr>
      </w:pPr>
      <w:r>
        <w:rPr>
          <w:lang w:val="es-ES"/>
        </w:rPr>
        <w:t>Kant. La insociable sociabilidad del hombre como motor de la historia.</w:t>
      </w:r>
    </w:p>
    <w:p w14:paraId="37BC6AD3" w14:textId="1788893E" w:rsidR="000B116F" w:rsidRDefault="000B116F" w:rsidP="000B116F">
      <w:pPr>
        <w:pStyle w:val="Prrafodelista"/>
        <w:numPr>
          <w:ilvl w:val="0"/>
          <w:numId w:val="2"/>
        </w:numPr>
        <w:jc w:val="both"/>
        <w:rPr>
          <w:lang w:val="es-ES"/>
        </w:rPr>
      </w:pPr>
      <w:r>
        <w:rPr>
          <w:lang w:val="es-ES"/>
        </w:rPr>
        <w:t>Fichte, Schelling, Hegel. Necesidad y libertad en la filosofía de la historia idealista.</w:t>
      </w:r>
    </w:p>
    <w:p w14:paraId="6C05C3D2" w14:textId="14D1AB7E" w:rsidR="000B116F" w:rsidRDefault="000B116F" w:rsidP="000B116F">
      <w:pPr>
        <w:pStyle w:val="Prrafodelista"/>
        <w:numPr>
          <w:ilvl w:val="0"/>
          <w:numId w:val="2"/>
        </w:numPr>
        <w:jc w:val="both"/>
        <w:rPr>
          <w:lang w:val="es-ES"/>
        </w:rPr>
      </w:pPr>
      <w:r>
        <w:rPr>
          <w:lang w:val="es-ES"/>
        </w:rPr>
        <w:t>Spengler, Sorokin, Toynbee. Reflexiones sobre el fin de la cultura</w:t>
      </w:r>
      <w:r w:rsidR="0030253D">
        <w:rPr>
          <w:lang w:val="es-ES"/>
        </w:rPr>
        <w:t xml:space="preserve"> y sentido de la historia.</w:t>
      </w:r>
    </w:p>
    <w:p w14:paraId="4AACB213" w14:textId="31A43813" w:rsidR="0030253D" w:rsidRDefault="0030253D" w:rsidP="000B116F">
      <w:pPr>
        <w:pStyle w:val="Prrafodelista"/>
        <w:numPr>
          <w:ilvl w:val="0"/>
          <w:numId w:val="2"/>
        </w:numPr>
        <w:jc w:val="both"/>
        <w:rPr>
          <w:lang w:val="es-ES"/>
        </w:rPr>
      </w:pPr>
      <w:proofErr w:type="spellStart"/>
      <w:r>
        <w:rPr>
          <w:lang w:val="es-ES"/>
        </w:rPr>
        <w:t>Berdiaev</w:t>
      </w:r>
      <w:proofErr w:type="spellEnd"/>
      <w:r>
        <w:rPr>
          <w:lang w:val="es-ES"/>
        </w:rPr>
        <w:t xml:space="preserve">, </w:t>
      </w:r>
      <w:proofErr w:type="spellStart"/>
      <w:r>
        <w:rPr>
          <w:lang w:val="es-ES"/>
        </w:rPr>
        <w:t>Soloiev</w:t>
      </w:r>
      <w:proofErr w:type="spellEnd"/>
      <w:r>
        <w:rPr>
          <w:lang w:val="es-ES"/>
        </w:rPr>
        <w:t xml:space="preserve"> y Dostoievski. La posibilidad de un final perverso en la historia.</w:t>
      </w:r>
    </w:p>
    <w:p w14:paraId="0407EFC5" w14:textId="596AAC02" w:rsidR="0030253D" w:rsidRDefault="0030253D" w:rsidP="000B116F">
      <w:pPr>
        <w:pStyle w:val="Prrafodelista"/>
        <w:numPr>
          <w:ilvl w:val="0"/>
          <w:numId w:val="2"/>
        </w:numPr>
        <w:jc w:val="both"/>
        <w:rPr>
          <w:lang w:val="es-ES"/>
        </w:rPr>
      </w:pPr>
      <w:proofErr w:type="spellStart"/>
      <w:r>
        <w:rPr>
          <w:lang w:val="es-ES"/>
        </w:rPr>
        <w:t>Karol</w:t>
      </w:r>
      <w:proofErr w:type="spellEnd"/>
      <w:r>
        <w:rPr>
          <w:lang w:val="es-ES"/>
        </w:rPr>
        <w:t xml:space="preserve"> Wojtyla, Benedicto XVI. Historia y esperanza.</w:t>
      </w:r>
    </w:p>
    <w:p w14:paraId="6C55ACE7" w14:textId="2ECD2D98" w:rsidR="0030253D" w:rsidRDefault="0030253D" w:rsidP="0030253D">
      <w:pPr>
        <w:jc w:val="both"/>
        <w:rPr>
          <w:lang w:val="es-ES"/>
        </w:rPr>
      </w:pPr>
    </w:p>
    <w:p w14:paraId="105AE395" w14:textId="21F943AE" w:rsidR="0030253D" w:rsidRDefault="0030253D" w:rsidP="0030253D">
      <w:pPr>
        <w:ind w:left="705"/>
        <w:jc w:val="both"/>
        <w:rPr>
          <w:b/>
          <w:bCs/>
          <w:lang w:val="es-ES"/>
        </w:rPr>
      </w:pPr>
      <w:r>
        <w:rPr>
          <w:b/>
          <w:bCs/>
          <w:lang w:val="es-ES"/>
        </w:rPr>
        <w:t>Bibliografía básica:</w:t>
      </w:r>
    </w:p>
    <w:p w14:paraId="72A625B4" w14:textId="50AD3DB2" w:rsidR="0030253D" w:rsidRDefault="0030253D" w:rsidP="0030253D">
      <w:pPr>
        <w:ind w:left="705"/>
        <w:jc w:val="both"/>
        <w:rPr>
          <w:lang w:val="es-ES"/>
        </w:rPr>
      </w:pPr>
      <w:r w:rsidRPr="0030253D">
        <w:rPr>
          <w:lang w:val="es-ES"/>
        </w:rPr>
        <w:t xml:space="preserve">1.- CRUZ </w:t>
      </w:r>
      <w:proofErr w:type="spellStart"/>
      <w:r w:rsidRPr="0030253D">
        <w:rPr>
          <w:lang w:val="es-ES"/>
        </w:rPr>
        <w:t>CRUZ</w:t>
      </w:r>
      <w:proofErr w:type="spellEnd"/>
      <w:r w:rsidRPr="0030253D">
        <w:rPr>
          <w:lang w:val="es-ES"/>
        </w:rPr>
        <w:t xml:space="preserve">, Juan, </w:t>
      </w:r>
      <w:r w:rsidRPr="0030253D">
        <w:rPr>
          <w:i/>
          <w:iCs/>
          <w:lang w:val="es-ES"/>
        </w:rPr>
        <w:t xml:space="preserve">Filosofía de la historia, </w:t>
      </w:r>
      <w:r w:rsidRPr="0030253D">
        <w:rPr>
          <w:lang w:val="es-ES"/>
        </w:rPr>
        <w:t>EUNSA, Pamplona, 2008.</w:t>
      </w:r>
    </w:p>
    <w:p w14:paraId="2124B832" w14:textId="781DBF75" w:rsidR="0030253D" w:rsidRPr="00B56722" w:rsidRDefault="0030253D" w:rsidP="0030253D">
      <w:pPr>
        <w:ind w:left="705"/>
        <w:jc w:val="both"/>
        <w:rPr>
          <w:lang w:val="es-ES"/>
        </w:rPr>
      </w:pPr>
      <w:r>
        <w:rPr>
          <w:lang w:val="es-ES"/>
        </w:rPr>
        <w:t xml:space="preserve">2.- </w:t>
      </w:r>
      <w:r w:rsidR="00B56722">
        <w:rPr>
          <w:lang w:val="es-ES"/>
        </w:rPr>
        <w:t xml:space="preserve">MILLÁN-PUELLES, Antonio, </w:t>
      </w:r>
      <w:r w:rsidR="00B56722">
        <w:rPr>
          <w:i/>
          <w:iCs/>
          <w:lang w:val="es-ES"/>
        </w:rPr>
        <w:t xml:space="preserve">Ontología de la existencia histórica, Obras completas I, </w:t>
      </w:r>
      <w:r w:rsidR="00B56722">
        <w:rPr>
          <w:lang w:val="es-ES"/>
        </w:rPr>
        <w:t>RIALP, Madrid, 2012.</w:t>
      </w:r>
    </w:p>
    <w:sectPr w:rsidR="0030253D" w:rsidRPr="00B567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84DBA"/>
    <w:multiLevelType w:val="hybridMultilevel"/>
    <w:tmpl w:val="F184EC2E"/>
    <w:lvl w:ilvl="0" w:tplc="5A48D0C0">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 w15:restartNumberingAfterBreak="0">
    <w:nsid w:val="54214E0C"/>
    <w:multiLevelType w:val="hybridMultilevel"/>
    <w:tmpl w:val="9A2C396C"/>
    <w:lvl w:ilvl="0" w:tplc="4BB4C080">
      <w:start w:val="1"/>
      <w:numFmt w:val="lowerLetter"/>
      <w:lvlText w:val="%1)"/>
      <w:lvlJc w:val="left"/>
      <w:pPr>
        <w:ind w:left="1065" w:hanging="360"/>
      </w:pPr>
      <w:rPr>
        <w:rFonts w:asciiTheme="minorHAnsi" w:eastAsiaTheme="minorHAnsi" w:hAnsiTheme="minorHAnsi" w:cstheme="minorBidi"/>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E7"/>
    <w:rsid w:val="00010AE7"/>
    <w:rsid w:val="000B116F"/>
    <w:rsid w:val="0030253D"/>
    <w:rsid w:val="003258E8"/>
    <w:rsid w:val="00B56722"/>
    <w:rsid w:val="00F077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2FFA"/>
  <w15:chartTrackingRefBased/>
  <w15:docId w15:val="{302C65C7-2B1A-4A72-834F-40B4555D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5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315</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amado</dc:creator>
  <cp:keywords/>
  <dc:description/>
  <cp:lastModifiedBy>antonio amado</cp:lastModifiedBy>
  <cp:revision>1</cp:revision>
  <dcterms:created xsi:type="dcterms:W3CDTF">2020-07-18T13:46:00Z</dcterms:created>
  <dcterms:modified xsi:type="dcterms:W3CDTF">2020-07-18T14:33:00Z</dcterms:modified>
</cp:coreProperties>
</file>