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418"/>
        <w:gridCol w:w="709"/>
        <w:gridCol w:w="708"/>
        <w:gridCol w:w="1035"/>
        <w:gridCol w:w="99"/>
        <w:gridCol w:w="326"/>
        <w:gridCol w:w="1134"/>
        <w:gridCol w:w="425"/>
        <w:gridCol w:w="1134"/>
        <w:gridCol w:w="425"/>
        <w:gridCol w:w="851"/>
        <w:gridCol w:w="686"/>
        <w:gridCol w:w="831"/>
      </w:tblGrid>
      <w:tr w:rsidR="002E264F" w:rsidRPr="007C2F83" w:rsidTr="00B32397">
        <w:trPr>
          <w:trHeight w:val="360"/>
        </w:trPr>
        <w:tc>
          <w:tcPr>
            <w:tcW w:w="9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64F" w:rsidRPr="000820FC" w:rsidRDefault="002E264F" w:rsidP="001E1EDF">
            <w:pPr>
              <w:ind w:right="-523"/>
              <w:jc w:val="center"/>
              <w:rPr>
                <w:rFonts w:ascii="Arial Narrow" w:hAnsi="Arial Narrow" w:cs="Arial"/>
                <w:color w:val="000000" w:themeColor="text1"/>
                <w:sz w:val="28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ascii="Arial Narrow" w:hAnsi="Arial Narrow" w:cs="Arial"/>
                <w:color w:val="000000" w:themeColor="text1"/>
                <w:sz w:val="28"/>
                <w:lang w:eastAsia="es-CL"/>
              </w:rPr>
              <w:t xml:space="preserve">ASIGANTURA </w:t>
            </w:r>
            <w:r w:rsidR="00B32397">
              <w:rPr>
                <w:rFonts w:ascii="Arial Narrow" w:hAnsi="Arial Narrow" w:cs="Arial"/>
                <w:color w:val="000000" w:themeColor="text1"/>
                <w:sz w:val="28"/>
                <w:lang w:eastAsia="es-CL"/>
              </w:rPr>
              <w:t>HÉROES DE CHILE</w:t>
            </w:r>
          </w:p>
          <w:p w:rsidR="002E264F" w:rsidRPr="000820FC" w:rsidRDefault="002E264F" w:rsidP="001E1EDF">
            <w:pPr>
              <w:ind w:right="-523"/>
              <w:jc w:val="center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/>
                <w:color w:val="000000" w:themeColor="text1"/>
                <w:lang w:eastAsia="es-CL"/>
              </w:rPr>
            </w:pP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bCs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6B2E30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>
              <w:rPr>
                <w:rFonts w:ascii="Arial Narrow" w:hAnsi="Arial Narrow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bCs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B33466" w:rsidP="006B2E30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>
              <w:rPr>
                <w:rFonts w:ascii="Arial Narrow" w:hAnsi="Arial Narrow" w:cs="Arial"/>
                <w:color w:val="000000" w:themeColor="text1"/>
                <w:lang w:eastAsia="es-CL"/>
              </w:rPr>
              <w:t>CEG 100</w:t>
            </w:r>
            <w:bookmarkStart w:id="0" w:name="_GoBack"/>
            <w:bookmarkEnd w:id="0"/>
            <w:r w:rsidR="006B2E30">
              <w:rPr>
                <w:rFonts w:ascii="Arial Narrow" w:hAnsi="Arial Narrow" w:cs="Arial"/>
                <w:color w:val="000000" w:themeColor="text1"/>
                <w:lang w:eastAsia="es-CL"/>
              </w:rPr>
              <w:t>0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bCs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C368F3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>
              <w:rPr>
                <w:rFonts w:ascii="Arial Narrow" w:hAnsi="Arial Narrow" w:cs="Arial"/>
                <w:color w:val="000000" w:themeColor="text1"/>
                <w:lang w:eastAsia="es-CL"/>
              </w:rPr>
              <w:t>Segundo</w:t>
            </w:r>
            <w:r w:rsidR="002E264F">
              <w:rPr>
                <w:rFonts w:ascii="Arial Narrow" w:hAnsi="Arial Narrow" w:cs="Arial"/>
                <w:color w:val="000000" w:themeColor="text1"/>
                <w:lang w:eastAsia="es-CL"/>
              </w:rPr>
              <w:t xml:space="preserve"> Semestre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bCs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 3</w:t>
            </w:r>
          </w:p>
        </w:tc>
      </w:tr>
      <w:tr w:rsidR="002E264F" w:rsidRPr="007C2F83" w:rsidTr="00B32397">
        <w:trPr>
          <w:trHeight w:val="300"/>
        </w:trPr>
        <w:tc>
          <w:tcPr>
            <w:tcW w:w="98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 90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 xml:space="preserve"> 2 </w:t>
            </w:r>
            <w:proofErr w:type="spellStart"/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hrs</w:t>
            </w:r>
            <w:proofErr w:type="spellEnd"/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 60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bCs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 Programa de Estudios Generales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bCs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color w:val="000000" w:themeColor="text1"/>
                <w:lang w:eastAsia="es-CL"/>
              </w:rPr>
              <w:t> NO HAY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/>
                <w:color w:val="000000" w:themeColor="text1"/>
                <w:lang w:eastAsia="es-CL"/>
              </w:rPr>
            </w:pP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bCs/>
                <w:color w:val="000000" w:themeColor="text1"/>
                <w:lang w:eastAsia="es-CL"/>
              </w:rPr>
            </w:pPr>
            <w:r w:rsidRPr="000820FC">
              <w:rPr>
                <w:rFonts w:ascii="Arial Narrow" w:hAnsi="Arial Narrow" w:cs="Arial"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64F" w:rsidRPr="000820FC" w:rsidRDefault="002E264F" w:rsidP="001E1EDF">
            <w:pPr>
              <w:ind w:right="-523"/>
              <w:rPr>
                <w:rFonts w:ascii="Arial Narrow" w:hAnsi="Arial Narrow" w:cs="Arial"/>
                <w:color w:val="000000" w:themeColor="text1"/>
                <w:lang w:eastAsia="es-CL"/>
              </w:rPr>
            </w:pPr>
            <w:r>
              <w:rPr>
                <w:rFonts w:ascii="Arial Narrow" w:hAnsi="Arial Narrow" w:cs="Arial"/>
                <w:color w:val="000000" w:themeColor="text1"/>
                <w:lang w:eastAsia="es-CL"/>
              </w:rPr>
              <w:t>Christian Olivares Salas</w:t>
            </w:r>
          </w:p>
        </w:tc>
      </w:tr>
      <w:tr w:rsidR="002E264F" w:rsidRPr="007C2F83" w:rsidTr="00B32397">
        <w:trPr>
          <w:trHeight w:val="300"/>
        </w:trPr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4F" w:rsidRDefault="002E264F" w:rsidP="001E1EDF">
            <w:pPr>
              <w:ind w:right="-523"/>
              <w:rPr>
                <w:rFonts w:cs="Arial"/>
                <w:b/>
                <w:bCs/>
                <w:color w:val="000000" w:themeColor="text1"/>
                <w:lang w:eastAsia="es-CL"/>
              </w:rPr>
            </w:pPr>
          </w:p>
          <w:p w:rsidR="002E264F" w:rsidRPr="007C2F83" w:rsidRDefault="002E264F" w:rsidP="001E1EDF">
            <w:pPr>
              <w:ind w:right="-523"/>
              <w:rPr>
                <w:rFonts w:cs="Arial"/>
                <w:b/>
                <w:bCs/>
                <w:color w:val="000000" w:themeColor="text1"/>
                <w:lang w:eastAsia="es-CL"/>
              </w:rPr>
            </w:pP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4F" w:rsidRPr="007E2914" w:rsidRDefault="002E264F" w:rsidP="001E1EDF">
            <w:pPr>
              <w:ind w:right="-523"/>
              <w:rPr>
                <w:rFonts w:cs="Arial"/>
                <w:color w:val="000000" w:themeColor="text1"/>
                <w:highlight w:val="yellow"/>
                <w:lang w:eastAsia="es-CL"/>
              </w:rPr>
            </w:pPr>
          </w:p>
        </w:tc>
      </w:tr>
      <w:tr w:rsidR="00B32397" w:rsidRPr="0070750E" w:rsidTr="00B3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873" w:type="dxa"/>
          <w:trHeight w:val="265"/>
        </w:trPr>
        <w:tc>
          <w:tcPr>
            <w:tcW w:w="1418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Identificación</w:t>
            </w:r>
          </w:p>
        </w:tc>
        <w:tc>
          <w:tcPr>
            <w:tcW w:w="709" w:type="dxa"/>
          </w:tcPr>
          <w:p w:rsidR="00B32397" w:rsidRPr="00434B73" w:rsidRDefault="00B32397" w:rsidP="00B15BCA">
            <w:pPr>
              <w:rPr>
                <w:rFonts w:ascii="Arial Narrow" w:hAnsi="Arial Narrow" w:cs="Tunga"/>
                <w:b/>
                <w:sz w:val="22"/>
                <w:szCs w:val="22"/>
              </w:rPr>
            </w:pPr>
            <w:r w:rsidRPr="00434B73">
              <w:rPr>
                <w:rFonts w:ascii="Arial Narrow" w:hAnsi="Arial Narrow" w:cs="Tunga"/>
                <w:b/>
                <w:sz w:val="22"/>
                <w:szCs w:val="22"/>
              </w:rPr>
              <w:t>NRC</w:t>
            </w:r>
            <w:r w:rsidR="00B33466">
              <w:rPr>
                <w:rFonts w:ascii="Arial" w:hAnsi="Arial" w:cs="Arial"/>
                <w:color w:val="202124"/>
              </w:rPr>
              <w:t xml:space="preserve"> </w:t>
            </w:r>
            <w:r w:rsidR="00B33466" w:rsidRPr="00B33466">
              <w:rPr>
                <w:rFonts w:ascii="Arial" w:hAnsi="Arial" w:cs="Arial"/>
                <w:color w:val="202124"/>
                <w:sz w:val="22"/>
              </w:rPr>
              <w:t>1675</w:t>
            </w:r>
          </w:p>
        </w:tc>
        <w:tc>
          <w:tcPr>
            <w:tcW w:w="708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</w:p>
        </w:tc>
        <w:tc>
          <w:tcPr>
            <w:tcW w:w="1134" w:type="dxa"/>
            <w:gridSpan w:val="2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Créditos</w:t>
            </w:r>
          </w:p>
        </w:tc>
        <w:tc>
          <w:tcPr>
            <w:tcW w:w="28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3</w:t>
            </w:r>
          </w:p>
        </w:tc>
        <w:tc>
          <w:tcPr>
            <w:tcW w:w="1134" w:type="dxa"/>
          </w:tcPr>
          <w:p w:rsidR="00B32397" w:rsidRPr="00434B73" w:rsidRDefault="00B32397" w:rsidP="00B15BCA">
            <w:pPr>
              <w:rPr>
                <w:rFonts w:ascii="Arial Narrow" w:hAnsi="Arial Narrow" w:cs="Tunga"/>
                <w:b/>
                <w:sz w:val="22"/>
                <w:szCs w:val="22"/>
              </w:rPr>
            </w:pPr>
            <w:r w:rsidRPr="00434B73">
              <w:rPr>
                <w:rFonts w:ascii="Arial Narrow" w:hAnsi="Arial Narrow" w:cs="Tunga"/>
                <w:b/>
                <w:sz w:val="22"/>
                <w:szCs w:val="22"/>
              </w:rPr>
              <w:t xml:space="preserve">Horas </w:t>
            </w:r>
            <w:r>
              <w:rPr>
                <w:rFonts w:ascii="Arial Narrow" w:hAnsi="Arial Narrow" w:cs="Tunga"/>
                <w:b/>
                <w:sz w:val="22"/>
                <w:szCs w:val="22"/>
              </w:rPr>
              <w:t xml:space="preserve">de </w:t>
            </w:r>
            <w:r w:rsidRPr="00434B73">
              <w:rPr>
                <w:rFonts w:ascii="Arial Narrow" w:hAnsi="Arial Narrow" w:cs="Tunga"/>
                <w:b/>
                <w:sz w:val="22"/>
                <w:szCs w:val="22"/>
              </w:rPr>
              <w:t>clases</w:t>
            </w:r>
          </w:p>
        </w:tc>
        <w:tc>
          <w:tcPr>
            <w:tcW w:w="425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2</w:t>
            </w:r>
          </w:p>
        </w:tc>
        <w:tc>
          <w:tcPr>
            <w:tcW w:w="113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Sección</w:t>
            </w:r>
          </w:p>
        </w:tc>
        <w:tc>
          <w:tcPr>
            <w:tcW w:w="425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1</w:t>
            </w:r>
          </w:p>
        </w:tc>
        <w:tc>
          <w:tcPr>
            <w:tcW w:w="851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Año</w:t>
            </w:r>
          </w:p>
        </w:tc>
        <w:tc>
          <w:tcPr>
            <w:tcW w:w="686" w:type="dxa"/>
          </w:tcPr>
          <w:p w:rsidR="00B32397" w:rsidRPr="00434B73" w:rsidRDefault="00B32397" w:rsidP="00B15BCA">
            <w:pPr>
              <w:rPr>
                <w:rFonts w:ascii="Arial Narrow" w:hAnsi="Arial Narrow" w:cs="Tunga"/>
              </w:rPr>
            </w:pPr>
            <w:r w:rsidRPr="00434B73">
              <w:rPr>
                <w:rFonts w:ascii="Arial Narrow" w:hAnsi="Arial Narrow" w:cs="Tunga"/>
              </w:rPr>
              <w:t>20</w:t>
            </w:r>
            <w:r>
              <w:rPr>
                <w:rFonts w:ascii="Arial Narrow" w:hAnsi="Arial Narrow" w:cs="Tunga"/>
              </w:rPr>
              <w:t>20</w:t>
            </w:r>
          </w:p>
        </w:tc>
      </w:tr>
      <w:tr w:rsidR="00B32397" w:rsidRPr="0070750E" w:rsidTr="00B3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873" w:type="dxa"/>
          <w:trHeight w:val="265"/>
        </w:trPr>
        <w:tc>
          <w:tcPr>
            <w:tcW w:w="1418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Profesor</w:t>
            </w:r>
          </w:p>
        </w:tc>
        <w:tc>
          <w:tcPr>
            <w:tcW w:w="7490" w:type="dxa"/>
            <w:gridSpan w:val="11"/>
          </w:tcPr>
          <w:p w:rsidR="00B32397" w:rsidRPr="0070750E" w:rsidRDefault="00B32397" w:rsidP="00B15BCA">
            <w:pPr>
              <w:rPr>
                <w:rFonts w:ascii="Arial Narrow" w:hAnsi="Arial Narrow"/>
              </w:rPr>
            </w:pPr>
            <w:r w:rsidRPr="008136CE">
              <w:rPr>
                <w:rFonts w:ascii="Arial Narrow" w:hAnsi="Arial Narrow"/>
              </w:rPr>
              <w:t>Christian Olivares</w:t>
            </w:r>
          </w:p>
        </w:tc>
      </w:tr>
      <w:tr w:rsidR="00B32397" w:rsidRPr="0070750E" w:rsidTr="00B3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873" w:type="dxa"/>
          <w:trHeight w:val="265"/>
        </w:trPr>
        <w:tc>
          <w:tcPr>
            <w:tcW w:w="1418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>Ayudante</w:t>
            </w:r>
          </w:p>
        </w:tc>
        <w:tc>
          <w:tcPr>
            <w:tcW w:w="7490" w:type="dxa"/>
            <w:gridSpan w:val="11"/>
          </w:tcPr>
          <w:p w:rsidR="00B32397" w:rsidRPr="008136CE" w:rsidRDefault="00B32397" w:rsidP="00B15BCA">
            <w:pPr>
              <w:rPr>
                <w:rFonts w:ascii="Arial Narrow" w:hAnsi="Arial Narrow"/>
              </w:rPr>
            </w:pPr>
          </w:p>
        </w:tc>
      </w:tr>
    </w:tbl>
    <w:p w:rsidR="00B32397" w:rsidRPr="0070750E" w:rsidRDefault="00B32397" w:rsidP="00B32397">
      <w:pPr>
        <w:ind w:right="200"/>
        <w:rPr>
          <w:rFonts w:ascii="Arial Narrow" w:hAnsi="Arial Narrow" w:cs="Tung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287"/>
      </w:tblGrid>
      <w:tr w:rsidR="00B32397" w:rsidRPr="0070750E" w:rsidTr="00B15BCA">
        <w:trPr>
          <w:trHeight w:val="1010"/>
        </w:trPr>
        <w:tc>
          <w:tcPr>
            <w:tcW w:w="164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Descripción</w:t>
            </w:r>
          </w:p>
        </w:tc>
        <w:tc>
          <w:tcPr>
            <w:tcW w:w="7287" w:type="dxa"/>
          </w:tcPr>
          <w:p w:rsidR="00B32397" w:rsidRPr="0070750E" w:rsidRDefault="00B32397" w:rsidP="00B15BCA">
            <w:pPr>
              <w:pStyle w:val="Textoindependiente"/>
              <w:spacing w:line="240" w:lineRule="auto"/>
              <w:rPr>
                <w:rFonts w:ascii="Arial Narrow" w:hAnsi="Arial Narrow" w:cs="Tunga"/>
                <w:szCs w:val="24"/>
              </w:rPr>
            </w:pPr>
            <w:r>
              <w:rPr>
                <w:rFonts w:ascii="Arial Narrow" w:hAnsi="Arial Narrow" w:cs="Tunga"/>
                <w:color w:val="auto"/>
                <w:szCs w:val="24"/>
                <w:lang w:val="es-MX" w:eastAsia="es-MX"/>
              </w:rPr>
              <w:t xml:space="preserve">   </w:t>
            </w:r>
          </w:p>
          <w:p w:rsidR="00B32397" w:rsidRPr="00E1559F" w:rsidRDefault="00B32397" w:rsidP="00B15BC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70750E">
              <w:rPr>
                <w:rFonts w:ascii="Arial Narrow" w:hAnsi="Arial Narrow" w:cs="Tunga"/>
                <w:lang w:val="es-MX" w:eastAsia="es-MX"/>
              </w:rPr>
              <w:t xml:space="preserve">El presente curso de historia es un curso semestral que tiene por objetivo abordar, desde </w:t>
            </w:r>
            <w:r w:rsidRPr="0070750E">
              <w:rPr>
                <w:rFonts w:ascii="Arial Narrow" w:hAnsi="Arial Narrow" w:cs="Tunga"/>
              </w:rPr>
              <w:t>la figura del héroe, las raíces y claves de la historia de Chile</w:t>
            </w:r>
            <w:r w:rsidRPr="0070750E">
              <w:rPr>
                <w:rFonts w:ascii="Arial Narrow" w:hAnsi="Arial Narrow" w:cs="Tunga"/>
                <w:lang w:val="es-MX" w:eastAsia="es-MX"/>
              </w:rPr>
              <w:t xml:space="preserve">.  </w:t>
            </w:r>
          </w:p>
          <w:p w:rsidR="00B32397" w:rsidRPr="0070750E" w:rsidRDefault="00B32397" w:rsidP="00B15BC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  <w:lang w:eastAsia="es-MX"/>
              </w:rPr>
              <w:t>Se busca</w:t>
            </w:r>
            <w:r>
              <w:rPr>
                <w:rFonts w:ascii="Arial Narrow" w:hAnsi="Arial Narrow" w:cs="Tunga"/>
                <w:lang w:eastAsia="es-MX"/>
              </w:rPr>
              <w:t>,</w:t>
            </w:r>
            <w:r>
              <w:rPr>
                <w:rFonts w:ascii="Arial Narrow" w:hAnsi="Arial Narrow" w:cs="Tunga"/>
                <w:lang w:val="es-MX" w:eastAsia="es-MX"/>
              </w:rPr>
              <w:t xml:space="preserve"> a través de distintos</w:t>
            </w:r>
            <w:r w:rsidRPr="0070750E">
              <w:rPr>
                <w:rFonts w:ascii="Arial Narrow" w:hAnsi="Arial Narrow" w:cs="Tunga"/>
                <w:lang w:val="es-MX" w:eastAsia="es-MX"/>
              </w:rPr>
              <w:t xml:space="preserve"> personajes</w:t>
            </w:r>
            <w:r w:rsidRPr="0070750E">
              <w:rPr>
                <w:rFonts w:ascii="Arial Narrow" w:hAnsi="Arial Narrow" w:cs="Tunga"/>
              </w:rPr>
              <w:t xml:space="preserve">, profundizar y </w:t>
            </w:r>
            <w:r w:rsidRPr="0070750E">
              <w:rPr>
                <w:rFonts w:ascii="Arial Narrow" w:hAnsi="Arial Narrow" w:cs="Tunga"/>
                <w:lang w:val="es-MX" w:eastAsia="es-MX"/>
              </w:rPr>
              <w:t>reflexionar</w:t>
            </w:r>
            <w:r w:rsidRPr="0070750E">
              <w:rPr>
                <w:rFonts w:ascii="Arial Narrow" w:hAnsi="Arial Narrow" w:cs="Tunga"/>
              </w:rPr>
              <w:t xml:space="preserve"> en el conocimiento de la historia de Chile desde el período prehispánico hasta finales de la república, revisando los procesos de descubrimiento, conquista, emancipación y república, así como de la organización política, económica, social y cultural.</w:t>
            </w:r>
          </w:p>
          <w:p w:rsidR="00B32397" w:rsidRPr="0070750E" w:rsidRDefault="00B32397" w:rsidP="00B15BCA">
            <w:pPr>
              <w:jc w:val="both"/>
              <w:rPr>
                <w:rFonts w:ascii="Arial Narrow" w:hAnsi="Arial Narrow" w:cs="Tunga"/>
                <w:lang w:val="es-MX" w:eastAsia="es-MX"/>
              </w:rPr>
            </w:pPr>
            <w:r>
              <w:rPr>
                <w:rFonts w:ascii="Arial Narrow" w:hAnsi="Arial Narrow" w:cs="Tunga"/>
              </w:rPr>
              <w:t xml:space="preserve">   </w:t>
            </w:r>
            <w:r w:rsidRPr="0070750E">
              <w:rPr>
                <w:rFonts w:ascii="Arial Narrow" w:hAnsi="Arial Narrow" w:cs="Tunga"/>
              </w:rPr>
              <w:t>Siguiendo con las líneas trazadas, se efectuará una búsqueda y reflexión de los caracteres y rasgos espirituales del héroe desde una perspectiva universal, y los principios que rigen su conducta, con miras a un reencuentro fecundo con la esencia de nuestra identidad.</w:t>
            </w:r>
            <w:r w:rsidRPr="0070750E">
              <w:rPr>
                <w:rFonts w:ascii="Arial Narrow" w:hAnsi="Arial Narrow" w:cs="Tunga"/>
                <w:lang w:val="es-MX" w:eastAsia="es-MX"/>
              </w:rPr>
              <w:t xml:space="preserve"> Se abre aquí la disyuntiva de qué es un héroe y si los personajes presentados a lo largo del curso pueden ser o no catalogados como tales. </w:t>
            </w:r>
          </w:p>
          <w:p w:rsidR="00B32397" w:rsidRPr="00E1559F" w:rsidRDefault="00B32397" w:rsidP="00B15BC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unga"/>
                <w:lang w:val="es-MX" w:eastAsia="es-MX"/>
              </w:rPr>
              <w:t xml:space="preserve">   </w:t>
            </w:r>
            <w:r w:rsidRPr="0070750E">
              <w:rPr>
                <w:rFonts w:ascii="Arial Narrow" w:hAnsi="Arial Narrow" w:cs="Tunga"/>
                <w:lang w:val="es-MX" w:eastAsia="es-MX"/>
              </w:rPr>
              <w:t>Para ello se</w:t>
            </w:r>
            <w:r w:rsidRPr="0070750E">
              <w:rPr>
                <w:rFonts w:ascii="Arial Narrow" w:hAnsi="Arial Narrow" w:cs="Tunga"/>
              </w:rPr>
              <w:t xml:space="preserve"> pretende aproximar a los alumnos al conocimiento del pasado, haciendo hincapié en </w:t>
            </w:r>
            <w:r w:rsidRPr="00E1559F">
              <w:rPr>
                <w:rFonts w:ascii="Arial Narrow" w:hAnsi="Arial Narrow" w:cs="Tunga"/>
              </w:rPr>
              <w:t>que la</w:t>
            </w:r>
            <w:r w:rsidRPr="0070750E">
              <w:rPr>
                <w:rFonts w:ascii="Arial Narrow" w:hAnsi="Arial Narrow" w:cs="Tunga"/>
              </w:rPr>
              <w:t xml:space="preserve"> </w:t>
            </w:r>
            <w:r w:rsidRPr="00F33AB6">
              <w:rPr>
                <w:rFonts w:ascii="Arial Narrow" w:hAnsi="Arial Narrow"/>
              </w:rPr>
              <w:t>imagen del héroe es formadora, pues representa modelos culturales creados a partir de la historia y de la imaginación, que se configuran como ideas propulsoras y alentadoras cuando son considerados como ejemplos de conducta</w:t>
            </w:r>
            <w:r>
              <w:rPr>
                <w:rFonts w:ascii="Arial Narrow" w:hAnsi="Arial Narrow"/>
              </w:rPr>
              <w:t>.</w:t>
            </w:r>
          </w:p>
          <w:p w:rsidR="00B32397" w:rsidRDefault="00B32397" w:rsidP="00B15BCA">
            <w:r>
              <w:rPr>
                <w:rFonts w:ascii="Arial Narrow" w:hAnsi="Arial Narrow" w:cs="Tunga"/>
              </w:rPr>
              <w:t xml:space="preserve">   </w:t>
            </w:r>
            <w:r w:rsidRPr="0070750E">
              <w:rPr>
                <w:rFonts w:ascii="Arial Narrow" w:hAnsi="Arial Narrow" w:cs="Tunga"/>
              </w:rPr>
              <w:t xml:space="preserve">Para tales propósitos acudiremos al </w:t>
            </w:r>
            <w:r w:rsidRPr="0070750E">
              <w:rPr>
                <w:rFonts w:ascii="Arial Narrow" w:hAnsi="Arial Narrow" w:cs="Tunga"/>
                <w:lang w:val="es-CL" w:eastAsia="en-US"/>
              </w:rPr>
              <w:t xml:space="preserve">estudio de las fuentes y bibliografía especializada, para mostrar los fundamentos del héroe, destacando la </w:t>
            </w:r>
            <w:r w:rsidRPr="0070750E">
              <w:rPr>
                <w:rFonts w:ascii="Arial Narrow" w:hAnsi="Arial Narrow" w:cs="Tunga"/>
                <w:lang w:val="es-CL" w:eastAsia="en-US"/>
              </w:rPr>
              <w:lastRenderedPageBreak/>
              <w:t>dimensión mítica envuelta en su configuración, como clave de su entendimiento teórico y práctico</w:t>
            </w:r>
            <w:r w:rsidRPr="0070750E">
              <w:rPr>
                <w:rFonts w:ascii="Arial Narrow" w:hAnsi="Arial Narrow" w:cs="Tunga"/>
              </w:rPr>
              <w:t>.</w:t>
            </w:r>
          </w:p>
          <w:p w:rsidR="00B32397" w:rsidRPr="0070750E" w:rsidRDefault="00B32397" w:rsidP="00B15BCA">
            <w:pPr>
              <w:pStyle w:val="Textoindependiente"/>
              <w:spacing w:line="240" w:lineRule="auto"/>
              <w:rPr>
                <w:rFonts w:ascii="Arial Narrow" w:hAnsi="Arial Narrow" w:cs="Tunga"/>
                <w:szCs w:val="24"/>
              </w:rPr>
            </w:pPr>
          </w:p>
        </w:tc>
      </w:tr>
      <w:tr w:rsidR="00B32397" w:rsidRPr="0070750E" w:rsidTr="00B15BCA">
        <w:trPr>
          <w:trHeight w:val="1010"/>
        </w:trPr>
        <w:tc>
          <w:tcPr>
            <w:tcW w:w="164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lastRenderedPageBreak/>
              <w:t>Objetivos</w:t>
            </w:r>
          </w:p>
        </w:tc>
        <w:tc>
          <w:tcPr>
            <w:tcW w:w="7287" w:type="dxa"/>
          </w:tcPr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</w:p>
          <w:p w:rsidR="00B32397" w:rsidRPr="0070750E" w:rsidRDefault="00B32397" w:rsidP="00B15BCA">
            <w:pPr>
              <w:jc w:val="both"/>
              <w:rPr>
                <w:rFonts w:ascii="Arial Narrow" w:hAnsi="Arial Narrow" w:cs="Tunga"/>
                <w:snapToGrid w:val="0"/>
              </w:rPr>
            </w:pPr>
            <w:r>
              <w:rPr>
                <w:rFonts w:ascii="Arial Narrow" w:hAnsi="Arial Narrow" w:cs="Tunga"/>
              </w:rPr>
              <w:t xml:space="preserve">1° </w:t>
            </w:r>
            <w:r w:rsidRPr="0070750E">
              <w:rPr>
                <w:rFonts w:ascii="Arial Narrow" w:hAnsi="Arial Narrow" w:cs="Tunga"/>
                <w:lang w:val="es-CL"/>
              </w:rPr>
              <w:t>Comprender los fundamentos de la figura del héroe, a través del pensamiento mítico y simbólico, como fruto de un proceso.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  <w:snapToGrid w:val="0"/>
              </w:rPr>
            </w:pPr>
            <w:r>
              <w:rPr>
                <w:rFonts w:ascii="Arial Narrow" w:hAnsi="Arial Narrow" w:cs="Tunga"/>
              </w:rPr>
              <w:t xml:space="preserve">2º </w:t>
            </w:r>
            <w:r w:rsidRPr="0070750E">
              <w:rPr>
                <w:rFonts w:ascii="Arial Narrow" w:hAnsi="Arial Narrow" w:cs="Tunga"/>
              </w:rPr>
              <w:t>Comprender la conformación de nuestro país y de nuestra identidad nacional,</w:t>
            </w:r>
            <w:r w:rsidRPr="0070750E">
              <w:rPr>
                <w:rFonts w:ascii="Arial Narrow" w:hAnsi="Arial Narrow" w:cs="Tunga"/>
                <w:snapToGrid w:val="0"/>
              </w:rPr>
              <w:t xml:space="preserve"> </w:t>
            </w:r>
            <w:r w:rsidRPr="0070750E">
              <w:rPr>
                <w:rFonts w:ascii="Arial Narrow" w:hAnsi="Arial Narrow" w:cs="Tunga"/>
              </w:rPr>
              <w:t>a partir de los sucesos ocurridos antes de la Independencia.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  <w:snapToGrid w:val="0"/>
              </w:rPr>
              <w:t xml:space="preserve">3º </w:t>
            </w:r>
            <w:r w:rsidRPr="0070750E">
              <w:rPr>
                <w:rFonts w:ascii="Arial Narrow" w:hAnsi="Arial Narrow" w:cs="Tunga"/>
              </w:rPr>
              <w:t xml:space="preserve">Entender la Historia de Chile en relación </w:t>
            </w:r>
            <w:r>
              <w:rPr>
                <w:rFonts w:ascii="Arial Narrow" w:hAnsi="Arial Narrow" w:cs="Tunga"/>
              </w:rPr>
              <w:t xml:space="preserve">con </w:t>
            </w:r>
            <w:r w:rsidRPr="0070750E">
              <w:rPr>
                <w:rFonts w:ascii="Arial Narrow" w:hAnsi="Arial Narrow" w:cs="Tunga"/>
              </w:rPr>
              <w:t>la Historia de América y de Europa.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4º P</w:t>
            </w:r>
            <w:r w:rsidRPr="0070750E">
              <w:rPr>
                <w:rFonts w:ascii="Arial Narrow" w:hAnsi="Arial Narrow" w:cs="Tunga"/>
              </w:rPr>
              <w:t>rofundizar</w:t>
            </w:r>
            <w:r w:rsidRPr="0070750E">
              <w:rPr>
                <w:rFonts w:ascii="Arial Narrow" w:hAnsi="Arial Narrow" w:cs="Tunga"/>
                <w:snapToGrid w:val="0"/>
              </w:rPr>
              <w:t xml:space="preserve"> </w:t>
            </w:r>
            <w:r w:rsidRPr="0070750E">
              <w:rPr>
                <w:rFonts w:ascii="Arial Narrow" w:hAnsi="Arial Narrow" w:cs="Tunga"/>
              </w:rPr>
              <w:t>y acrecentar los conocimientos que los alumnos posean de la Historia de</w:t>
            </w:r>
            <w:r w:rsidRPr="0070750E">
              <w:rPr>
                <w:rFonts w:ascii="Arial Narrow" w:hAnsi="Arial Narrow" w:cs="Tunga"/>
                <w:snapToGrid w:val="0"/>
              </w:rPr>
              <w:t xml:space="preserve"> </w:t>
            </w:r>
            <w:r w:rsidRPr="0070750E">
              <w:rPr>
                <w:rFonts w:ascii="Arial Narrow" w:hAnsi="Arial Narrow" w:cs="Tunga"/>
              </w:rPr>
              <w:t>Chile desde el período de la conquista hasta el final de la república</w:t>
            </w:r>
            <w:r>
              <w:rPr>
                <w:rFonts w:ascii="Arial Narrow" w:hAnsi="Arial Narrow" w:cs="Tunga"/>
              </w:rPr>
              <w:t>.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5º </w:t>
            </w:r>
            <w:r w:rsidRPr="0070750E">
              <w:rPr>
                <w:rFonts w:ascii="Arial Narrow" w:hAnsi="Arial Narrow" w:cs="Tunga"/>
                <w:snapToGrid w:val="0"/>
              </w:rPr>
              <w:t xml:space="preserve">Estudiar y comprender </w:t>
            </w:r>
            <w:r>
              <w:rPr>
                <w:rFonts w:ascii="Arial Narrow" w:hAnsi="Arial Narrow" w:cs="Tunga"/>
                <w:snapToGrid w:val="0"/>
              </w:rPr>
              <w:t xml:space="preserve">cómo </w:t>
            </w:r>
            <w:r w:rsidRPr="0070750E">
              <w:rPr>
                <w:rFonts w:ascii="Arial Narrow" w:hAnsi="Arial Narrow" w:cs="Tunga"/>
                <w:snapToGrid w:val="0"/>
              </w:rPr>
              <w:t xml:space="preserve">la llegada de los españoles a América </w:t>
            </w:r>
            <w:r>
              <w:rPr>
                <w:rFonts w:ascii="Arial Narrow" w:hAnsi="Arial Narrow" w:cs="Tunga"/>
                <w:snapToGrid w:val="0"/>
              </w:rPr>
              <w:t>produjo un</w:t>
            </w:r>
            <w:r w:rsidRPr="0070750E">
              <w:rPr>
                <w:rFonts w:ascii="Arial Narrow" w:hAnsi="Arial Narrow" w:cs="Tunga"/>
                <w:snapToGrid w:val="0"/>
              </w:rPr>
              <w:t xml:space="preserve"> choque </w:t>
            </w:r>
            <w:r>
              <w:rPr>
                <w:rFonts w:ascii="Arial Narrow" w:hAnsi="Arial Narrow" w:cs="Tunga"/>
                <w:snapToGrid w:val="0"/>
              </w:rPr>
              <w:t xml:space="preserve">y la </w:t>
            </w:r>
            <w:r w:rsidRPr="0070750E">
              <w:rPr>
                <w:rFonts w:ascii="Arial Narrow" w:hAnsi="Arial Narrow" w:cs="Tunga"/>
                <w:snapToGrid w:val="0"/>
              </w:rPr>
              <w:t>interacción de dos culturas.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6º </w:t>
            </w:r>
            <w:r w:rsidRPr="0070750E">
              <w:rPr>
                <w:rFonts w:ascii="Arial Narrow" w:hAnsi="Arial Narrow" w:cs="Tunga"/>
                <w:snapToGrid w:val="0"/>
                <w:color w:val="000000"/>
              </w:rPr>
              <w:t xml:space="preserve">Conocer el rol de </w:t>
            </w:r>
            <w:r>
              <w:rPr>
                <w:rFonts w:ascii="Arial Narrow" w:hAnsi="Arial Narrow" w:cs="Tunga"/>
                <w:snapToGrid w:val="0"/>
                <w:color w:val="000000"/>
              </w:rPr>
              <w:t xml:space="preserve">los </w:t>
            </w:r>
            <w:r w:rsidRPr="0070750E">
              <w:rPr>
                <w:rFonts w:ascii="Arial Narrow" w:hAnsi="Arial Narrow" w:cs="Tunga"/>
                <w:snapToGrid w:val="0"/>
                <w:color w:val="000000"/>
              </w:rPr>
              <w:t>conquistadores en el proceso de formación de una nueva sociedad.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7º </w:t>
            </w:r>
            <w:r w:rsidRPr="0070750E">
              <w:rPr>
                <w:rFonts w:ascii="Arial Narrow" w:hAnsi="Arial Narrow" w:cs="Tunga"/>
                <w:snapToGrid w:val="0"/>
                <w:color w:val="000000"/>
              </w:rPr>
              <w:t>Conocer el proceso de</w:t>
            </w:r>
            <w:r>
              <w:rPr>
                <w:rFonts w:ascii="Arial Narrow" w:hAnsi="Arial Narrow" w:cs="Tunga"/>
                <w:snapToGrid w:val="0"/>
                <w:color w:val="000000"/>
              </w:rPr>
              <w:t xml:space="preserve"> formación de </w:t>
            </w:r>
            <w:r w:rsidRPr="0070750E">
              <w:rPr>
                <w:rFonts w:ascii="Arial Narrow" w:hAnsi="Arial Narrow" w:cs="Tunga"/>
                <w:snapToGrid w:val="0"/>
                <w:color w:val="000000"/>
              </w:rPr>
              <w:t>la república en Chile.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8º </w:t>
            </w:r>
            <w:r w:rsidRPr="00A905D7">
              <w:rPr>
                <w:rFonts w:ascii="Arial Narrow" w:hAnsi="Arial Narrow" w:cs="Tunga"/>
              </w:rPr>
              <w:t xml:space="preserve">Que el tema central del curso permita al estudiante adquirir los conocimientos y comprensión necesaria para abordar otros aspectos de la historia antigua en la medida de sus intereses y/o necesidades. 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9º </w:t>
            </w:r>
            <w:r w:rsidRPr="00A905D7">
              <w:rPr>
                <w:rFonts w:ascii="Arial Narrow" w:hAnsi="Arial Narrow" w:cs="Tunga"/>
              </w:rPr>
              <w:t xml:space="preserve">Que el estudiante lea, de manera comprensiva, algunos de los escritos de las fuentes del período. </w:t>
            </w:r>
          </w:p>
          <w:p w:rsidR="00B32397" w:rsidRPr="0070750E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10º</w:t>
            </w:r>
            <w:r w:rsidRPr="00A905D7">
              <w:rPr>
                <w:rFonts w:ascii="Arial Narrow" w:hAnsi="Arial Narrow" w:cs="Tunga"/>
              </w:rPr>
              <w:t>Que los estudiantes perciban la vigencia de la antigüedad en diversos aspectos del mundo de hoy</w:t>
            </w:r>
            <w:r>
              <w:rPr>
                <w:rFonts w:ascii="Arial Narrow" w:hAnsi="Arial Narrow" w:cs="Tunga"/>
              </w:rPr>
              <w:t>.</w:t>
            </w:r>
          </w:p>
        </w:tc>
      </w:tr>
    </w:tbl>
    <w:p w:rsidR="00B32397" w:rsidRPr="0070750E" w:rsidRDefault="00B32397" w:rsidP="00B32397">
      <w:pPr>
        <w:ind w:right="200"/>
        <w:rPr>
          <w:rFonts w:ascii="Arial Narrow" w:hAnsi="Arial Narrow" w:cs="Tung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287"/>
      </w:tblGrid>
      <w:tr w:rsidR="00B32397" w:rsidRPr="0070750E" w:rsidTr="00B15BCA">
        <w:trPr>
          <w:trHeight w:val="550"/>
        </w:trPr>
        <w:tc>
          <w:tcPr>
            <w:tcW w:w="164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Unidad I</w:t>
            </w:r>
          </w:p>
        </w:tc>
        <w:tc>
          <w:tcPr>
            <w:tcW w:w="7287" w:type="dxa"/>
          </w:tcPr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1. </w:t>
            </w:r>
            <w:r w:rsidR="00280B04">
              <w:rPr>
                <w:rFonts w:ascii="Arial Narrow" w:hAnsi="Arial Narrow" w:cs="Tunga"/>
              </w:rPr>
              <w:t>¿Qué es un héroe?</w:t>
            </w:r>
            <w:r>
              <w:rPr>
                <w:rFonts w:ascii="Arial Narrow" w:hAnsi="Arial Narrow" w:cs="Tunga"/>
              </w:rPr>
              <w:t>: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</w:p>
          <w:p w:rsidR="00280B04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- </w:t>
            </w:r>
            <w:r w:rsidR="00280B04">
              <w:rPr>
                <w:rFonts w:ascii="Arial Narrow" w:hAnsi="Arial Narrow" w:cs="Tunga"/>
              </w:rPr>
              <w:t>Características</w:t>
            </w:r>
          </w:p>
          <w:p w:rsidR="00B32397" w:rsidRDefault="00280B04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- </w:t>
            </w:r>
            <w:r w:rsidR="00B32397">
              <w:rPr>
                <w:rFonts w:ascii="Arial Narrow" w:hAnsi="Arial Narrow" w:cs="Tunga"/>
              </w:rPr>
              <w:t>El arquetipo heroico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- El dolor del héroe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- Muerte y apoteosis del héroe</w:t>
            </w:r>
          </w:p>
          <w:p w:rsidR="00B32397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</w:pPr>
          </w:p>
          <w:p w:rsidR="00B32397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  <w:t xml:space="preserve">2.  </w:t>
            </w:r>
            <w:r w:rsidRPr="0070750E"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  <w:t>C</w:t>
            </w:r>
            <w:r w:rsidRPr="0070750E"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  <w:t>onquista de Chile</w:t>
            </w:r>
          </w:p>
          <w:p w:rsidR="00B32397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</w:pPr>
          </w:p>
          <w:p w:rsidR="00B32397" w:rsidRPr="0070750E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unga"/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rFonts w:ascii="Arial Narrow" w:hAnsi="Arial Narrow" w:cs="Tunga"/>
                <w:sz w:val="24"/>
                <w:szCs w:val="24"/>
              </w:rPr>
              <w:t xml:space="preserve"> P</w:t>
            </w:r>
            <w:r w:rsidRPr="0070750E">
              <w:rPr>
                <w:rFonts w:ascii="Arial Narrow" w:hAnsi="Arial Narrow" w:cs="Tunga"/>
                <w:sz w:val="24"/>
                <w:szCs w:val="24"/>
              </w:rPr>
              <w:t>edro de Valdivia</w:t>
            </w:r>
          </w:p>
          <w:p w:rsidR="00B32397" w:rsidRPr="0071291E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>
              <w:rPr>
                <w:rFonts w:ascii="Arial Narrow" w:hAnsi="Arial Narrow" w:cs="Tunga"/>
                <w:sz w:val="24"/>
                <w:szCs w:val="24"/>
              </w:rPr>
              <w:t>-</w:t>
            </w:r>
            <w:r w:rsidRPr="0071291E">
              <w:rPr>
                <w:rFonts w:ascii="Arial Narrow" w:hAnsi="Arial Narrow" w:cs="Tunga"/>
                <w:sz w:val="24"/>
                <w:szCs w:val="24"/>
              </w:rPr>
              <w:t>Preparativos de la expedición conquistadora. Conato de asesinato. Término de la campaña de Valdivia y Sánchez de la Hoz. Dificultades de la expedición. Fundación de Santiago. Gobernador electo. Destrucción de Santiago. Llega Valdivia hasta el Biobío</w:t>
            </w:r>
            <w:r>
              <w:rPr>
                <w:rFonts w:ascii="Arial Narrow" w:hAnsi="Arial Narrow" w:cs="Tunga"/>
                <w:sz w:val="24"/>
                <w:szCs w:val="24"/>
              </w:rPr>
              <w:t>.</w:t>
            </w:r>
          </w:p>
          <w:p w:rsidR="00B32397" w:rsidRPr="0070750E" w:rsidRDefault="00B32397" w:rsidP="00B15BCA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Tunga"/>
                <w:sz w:val="24"/>
                <w:szCs w:val="24"/>
              </w:rPr>
            </w:pPr>
          </w:p>
          <w:p w:rsidR="00B32397" w:rsidRPr="0070750E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>
              <w:rPr>
                <w:rFonts w:ascii="Arial Narrow" w:hAnsi="Arial Narrow" w:cs="Tunga"/>
                <w:sz w:val="24"/>
                <w:szCs w:val="24"/>
              </w:rPr>
              <w:t>2. I</w:t>
            </w:r>
            <w:r w:rsidRPr="0070750E">
              <w:rPr>
                <w:rFonts w:ascii="Arial Narrow" w:hAnsi="Arial Narrow" w:cs="Tunga"/>
                <w:sz w:val="24"/>
                <w:szCs w:val="24"/>
              </w:rPr>
              <w:t>nés de Suárez</w:t>
            </w:r>
          </w:p>
          <w:p w:rsidR="00B32397" w:rsidRPr="0071291E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-</w:t>
            </w:r>
            <w:r w:rsidRPr="0071291E">
              <w:rPr>
                <w:rFonts w:ascii="Arial Narrow" w:hAnsi="Arial Narrow" w:cs="Tunga"/>
              </w:rPr>
              <w:t xml:space="preserve">Infancia y juventud. La llegada a América. Su relación con Pedro de Valdivia. Hacia la conquista de Chile. Toma parte de la defensa de Santiago. Muerte de los caciques rehenes. Cuestionamiento de su unión ilegítima con Valdivia. </w:t>
            </w:r>
            <w:r w:rsidRPr="0071291E">
              <w:rPr>
                <w:rFonts w:ascii="Arial Narrow" w:hAnsi="Arial Narrow" w:cs="Tunga"/>
              </w:rPr>
              <w:lastRenderedPageBreak/>
              <w:t xml:space="preserve">Valdivia cumple la sentencia de </w:t>
            </w:r>
            <w:proofErr w:type="spellStart"/>
            <w:r w:rsidRPr="0071291E">
              <w:rPr>
                <w:rFonts w:ascii="Arial Narrow" w:hAnsi="Arial Narrow" w:cs="Tunga"/>
              </w:rPr>
              <w:t>De</w:t>
            </w:r>
            <w:proofErr w:type="spellEnd"/>
            <w:r w:rsidRPr="0071291E">
              <w:rPr>
                <w:rFonts w:ascii="Arial Narrow" w:hAnsi="Arial Narrow" w:cs="Tunga"/>
              </w:rPr>
              <w:t xml:space="preserve"> la Gasca. Sus últimos años</w:t>
            </w:r>
            <w:r>
              <w:rPr>
                <w:rFonts w:ascii="Arial Narrow" w:hAnsi="Arial Narrow" w:cs="Tunga"/>
              </w:rPr>
              <w:t>.</w:t>
            </w:r>
          </w:p>
          <w:p w:rsidR="00B32397" w:rsidRPr="0070750E" w:rsidRDefault="00B32397" w:rsidP="00B15BCA">
            <w:pPr>
              <w:pStyle w:val="Prrafodelista"/>
              <w:spacing w:after="0" w:line="240" w:lineRule="auto"/>
              <w:ind w:left="360"/>
              <w:jc w:val="both"/>
              <w:rPr>
                <w:rFonts w:ascii="Arial Narrow" w:hAnsi="Arial Narrow" w:cs="Tunga"/>
                <w:sz w:val="24"/>
                <w:szCs w:val="24"/>
              </w:rPr>
            </w:pPr>
          </w:p>
          <w:p w:rsidR="00B32397" w:rsidRPr="0070750E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 w:rsidRPr="0070750E">
              <w:rPr>
                <w:rFonts w:ascii="Arial Narrow" w:hAnsi="Arial Narrow" w:cs="Tunga"/>
                <w:sz w:val="24"/>
                <w:szCs w:val="24"/>
              </w:rPr>
              <w:t>3. Lautaro</w:t>
            </w:r>
            <w:r>
              <w:rPr>
                <w:rFonts w:ascii="Arial Narrow" w:hAnsi="Arial Narrow" w:cs="Tunga"/>
                <w:sz w:val="24"/>
                <w:szCs w:val="24"/>
              </w:rPr>
              <w:t>,</w:t>
            </w:r>
            <w:r w:rsidRPr="0070750E">
              <w:rPr>
                <w:rFonts w:ascii="Arial Narrow" w:hAnsi="Arial Narrow" w:cs="Tunga"/>
                <w:sz w:val="24"/>
                <w:szCs w:val="24"/>
              </w:rPr>
              <w:t xml:space="preserve"> el joven libertador de Arauco</w:t>
            </w:r>
          </w:p>
          <w:p w:rsidR="00B32397" w:rsidRPr="003932A3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>
              <w:rPr>
                <w:rFonts w:ascii="Arial Narrow" w:hAnsi="Arial Narrow" w:cs="Tunga"/>
                <w:sz w:val="24"/>
                <w:szCs w:val="24"/>
              </w:rPr>
              <w:t>-</w:t>
            </w:r>
            <w:r w:rsidRPr="0071291E">
              <w:rPr>
                <w:rFonts w:ascii="Arial Narrow" w:hAnsi="Arial Narrow" w:cs="Tunga"/>
                <w:sz w:val="24"/>
                <w:szCs w:val="24"/>
              </w:rPr>
              <w:t xml:space="preserve">El conquistador y su paje. La insurrección. Conquista de Arauco. La victoria de </w:t>
            </w:r>
            <w:proofErr w:type="spellStart"/>
            <w:r w:rsidRPr="0071291E">
              <w:rPr>
                <w:rFonts w:ascii="Arial Narrow" w:hAnsi="Arial Narrow" w:cs="Tunga"/>
                <w:sz w:val="24"/>
                <w:szCs w:val="24"/>
              </w:rPr>
              <w:t>Marihuenu</w:t>
            </w:r>
            <w:proofErr w:type="spellEnd"/>
            <w:r w:rsidRPr="0071291E">
              <w:rPr>
                <w:rFonts w:ascii="Arial Narrow" w:hAnsi="Arial Narrow" w:cs="Tunga"/>
                <w:sz w:val="24"/>
                <w:szCs w:val="24"/>
              </w:rPr>
              <w:t>. La presencia de los mitos. Los grandes días de Arauco. El intento de conquistar Santiago</w:t>
            </w:r>
            <w:r>
              <w:rPr>
                <w:rFonts w:ascii="Arial Narrow" w:hAnsi="Arial Narrow" w:cs="Tunga"/>
                <w:sz w:val="24"/>
                <w:szCs w:val="24"/>
              </w:rPr>
              <w:t>.</w:t>
            </w:r>
          </w:p>
          <w:p w:rsidR="00B32397" w:rsidRPr="0070750E" w:rsidRDefault="00B32397" w:rsidP="00B15BCA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Tunga"/>
                <w:sz w:val="24"/>
                <w:szCs w:val="24"/>
              </w:rPr>
            </w:pPr>
          </w:p>
        </w:tc>
      </w:tr>
      <w:tr w:rsidR="00B32397" w:rsidRPr="0070750E" w:rsidTr="00B15BCA">
        <w:trPr>
          <w:trHeight w:val="550"/>
        </w:trPr>
        <w:tc>
          <w:tcPr>
            <w:tcW w:w="1644" w:type="dxa"/>
          </w:tcPr>
          <w:p w:rsidR="00B32397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lastRenderedPageBreak/>
              <w:t>Unidad II</w:t>
            </w:r>
          </w:p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</w:p>
        </w:tc>
        <w:tc>
          <w:tcPr>
            <w:tcW w:w="7287" w:type="dxa"/>
          </w:tcPr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La Independencia</w:t>
            </w:r>
          </w:p>
          <w:p w:rsidR="00B32397" w:rsidRDefault="00B32397" w:rsidP="00B15BCA">
            <w:pPr>
              <w:ind w:left="360"/>
              <w:jc w:val="both"/>
              <w:rPr>
                <w:rFonts w:ascii="Arial Narrow" w:hAnsi="Arial Narrow" w:cs="Tunga"/>
              </w:rPr>
            </w:pP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1. J</w:t>
            </w:r>
            <w:r w:rsidRPr="00794B64">
              <w:rPr>
                <w:rFonts w:ascii="Arial Narrow" w:hAnsi="Arial Narrow" w:cs="Tunga"/>
              </w:rPr>
              <w:t>osé Miguel Carrera:</w:t>
            </w:r>
          </w:p>
          <w:p w:rsidR="00B32397" w:rsidRPr="0071291E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-</w:t>
            </w:r>
            <w:r w:rsidRPr="0071291E">
              <w:rPr>
                <w:rFonts w:ascii="Arial Narrow" w:hAnsi="Arial Narrow" w:cs="Tunga"/>
              </w:rPr>
              <w:t>Infancia y juventud. Aventuras y sacrificios de los Carrera. Situación política de Chile en 1811. Primer jefe de la Emancipación. El gobierno de José Miguel Carrera. Guerra, resistencia y derrota. Fusilamiento de Juan José y Luis Carrera en Mendoza. Exilio. Prisión y muerte de José Miguel Carrera.</w:t>
            </w:r>
          </w:p>
          <w:p w:rsidR="00B32397" w:rsidRPr="0070750E" w:rsidRDefault="00B32397" w:rsidP="00B15BCA">
            <w:pPr>
              <w:ind w:left="360"/>
              <w:jc w:val="both"/>
              <w:rPr>
                <w:rFonts w:ascii="Arial Narrow" w:hAnsi="Arial Narrow" w:cs="Tunga"/>
              </w:rPr>
            </w:pPr>
          </w:p>
          <w:p w:rsidR="00B32397" w:rsidRPr="0070750E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2. B</w:t>
            </w:r>
            <w:r w:rsidRPr="0070750E">
              <w:rPr>
                <w:rFonts w:ascii="Arial Narrow" w:hAnsi="Arial Narrow" w:cs="Tunga"/>
              </w:rPr>
              <w:t>ernardo O</w:t>
            </w:r>
            <w:r>
              <w:rPr>
                <w:rFonts w:ascii="Arial Narrow" w:hAnsi="Arial Narrow" w:cs="Tunga"/>
              </w:rPr>
              <w:t>’</w:t>
            </w:r>
            <w:r w:rsidRPr="0070750E">
              <w:rPr>
                <w:rFonts w:ascii="Arial Narrow" w:hAnsi="Arial Narrow" w:cs="Tunga"/>
              </w:rPr>
              <w:t>Higgins:</w:t>
            </w:r>
          </w:p>
          <w:p w:rsidR="00B32397" w:rsidRPr="0071291E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-</w:t>
            </w:r>
            <w:r w:rsidRPr="0071291E">
              <w:rPr>
                <w:rFonts w:ascii="Arial Narrow" w:hAnsi="Arial Narrow" w:cs="Tunga"/>
              </w:rPr>
              <w:t xml:space="preserve">Nacimiento e infancia. Sus elevados progenitores. O’Higgins y Carrera en la junta de gobierno. El espíritu religioso del prócer. El héroe del Roble. El controvertido Tratado de </w:t>
            </w:r>
            <w:proofErr w:type="spellStart"/>
            <w:r w:rsidRPr="0071291E">
              <w:rPr>
                <w:rFonts w:ascii="Arial Narrow" w:hAnsi="Arial Narrow" w:cs="Tunga"/>
              </w:rPr>
              <w:t>Lircay</w:t>
            </w:r>
            <w:proofErr w:type="spellEnd"/>
            <w:r w:rsidRPr="0071291E">
              <w:rPr>
                <w:rFonts w:ascii="Arial Narrow" w:hAnsi="Arial Narrow" w:cs="Tunga"/>
              </w:rPr>
              <w:t>. La Patria Vieja muere. O’Higgins y Freire. El ejército de los Andes. San Martín y O’Higgins. Chacabuco y Rancagua. Batalla de Cancha Rayada. Batalla de Maipú. El legado de O’Higgins: ¡Vivir con honor o morir con gloria! O’Higgins en el poder: Director supremo de Chile (1817-1823). Su exilio. Muerte del prócer.</w:t>
            </w:r>
          </w:p>
          <w:p w:rsidR="00B32397" w:rsidRPr="0070750E" w:rsidRDefault="00B32397" w:rsidP="00B15BCA">
            <w:pPr>
              <w:ind w:left="360"/>
              <w:jc w:val="both"/>
              <w:rPr>
                <w:rFonts w:ascii="Arial Narrow" w:hAnsi="Arial Narrow" w:cs="Tunga"/>
              </w:rPr>
            </w:pPr>
          </w:p>
          <w:p w:rsidR="00B32397" w:rsidRPr="0070750E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3. M</w:t>
            </w:r>
            <w:r w:rsidRPr="0070750E">
              <w:rPr>
                <w:rFonts w:ascii="Arial Narrow" w:hAnsi="Arial Narrow" w:cs="Tunga"/>
              </w:rPr>
              <w:t>anuel Rodríguez:</w:t>
            </w:r>
          </w:p>
          <w:p w:rsidR="00B32397" w:rsidRPr="008500D1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-</w:t>
            </w:r>
            <w:r w:rsidRPr="0071291E">
              <w:rPr>
                <w:rFonts w:ascii="Arial Narrow" w:hAnsi="Arial Narrow" w:cs="Tunga"/>
              </w:rPr>
              <w:t xml:space="preserve">Nacimiento e infancia. Su amistad con José Miguel Carrera. Abogado, político, guerrillero y militar chileno. Participación en la Patria Vieja. Ministro de Hacienda y de Defensa. </w:t>
            </w:r>
            <w:hyperlink r:id="rId8" w:anchor="La_Reconquista#La_Reconquista" w:history="1">
              <w:r w:rsidRPr="0071291E">
                <w:rPr>
                  <w:rStyle w:val="toctext"/>
                  <w:rFonts w:ascii="Arial Narrow" w:hAnsi="Arial Narrow" w:cs="Tunga"/>
                </w:rPr>
                <w:t>La Reconquista</w:t>
              </w:r>
            </w:hyperlink>
            <w:r w:rsidRPr="0071291E">
              <w:rPr>
                <w:rFonts w:ascii="Arial Narrow" w:hAnsi="Arial Narrow" w:cs="Tunga"/>
              </w:rPr>
              <w:t xml:space="preserve">. </w:t>
            </w:r>
            <w:hyperlink r:id="rId9" w:anchor="Acciones_guerrilleras#Acciones_guerrilleras" w:history="1">
              <w:r w:rsidRPr="0071291E">
                <w:rPr>
                  <w:rStyle w:val="toctext"/>
                  <w:rFonts w:ascii="Arial Narrow" w:hAnsi="Arial Narrow" w:cs="Tunga"/>
                </w:rPr>
                <w:t>Acciones guerrilleras</w:t>
              </w:r>
            </w:hyperlink>
            <w:r w:rsidRPr="0071291E">
              <w:rPr>
                <w:rFonts w:ascii="Arial Narrow" w:hAnsi="Arial Narrow" w:cs="Tunga"/>
              </w:rPr>
              <w:t xml:space="preserve">. </w:t>
            </w:r>
            <w:hyperlink r:id="rId10" w:anchor="La_Independencia#La_Independencia" w:history="1">
              <w:r w:rsidRPr="0071291E">
                <w:rPr>
                  <w:rStyle w:val="toctext"/>
                  <w:rFonts w:ascii="Arial Narrow" w:hAnsi="Arial Narrow" w:cs="Tunga"/>
                </w:rPr>
                <w:t>La Independencia</w:t>
              </w:r>
            </w:hyperlink>
            <w:r w:rsidRPr="0071291E">
              <w:rPr>
                <w:rFonts w:ascii="Arial Narrow" w:hAnsi="Arial Narrow" w:cs="Tunga"/>
              </w:rPr>
              <w:t xml:space="preserve">. Los húsares de la muerte. </w:t>
            </w:r>
            <w:hyperlink r:id="rId11" w:anchor="Muerte#Muerte" w:history="1">
              <w:r w:rsidRPr="0071291E">
                <w:rPr>
                  <w:rStyle w:val="toctext"/>
                  <w:rFonts w:ascii="Arial Narrow" w:hAnsi="Arial Narrow" w:cs="Tunga"/>
                </w:rPr>
                <w:t>Muerte</w:t>
              </w:r>
            </w:hyperlink>
            <w:r w:rsidRPr="0071291E">
              <w:rPr>
                <w:rFonts w:ascii="Arial Narrow" w:hAnsi="Arial Narrow" w:cs="Tunga"/>
              </w:rPr>
              <w:t>.</w:t>
            </w:r>
            <w:r>
              <w:rPr>
                <w:rFonts w:ascii="Arial Narrow" w:hAnsi="Arial Narrow" w:cs="Tunga"/>
              </w:rPr>
              <w:t xml:space="preserve"> </w:t>
            </w:r>
            <w:hyperlink r:id="rId12" w:anchor="Presunto_matrimonio_y_descendencia#Presunto_matrimonio_y_descendencia" w:history="1">
              <w:r w:rsidRPr="008500D1">
                <w:rPr>
                  <w:rStyle w:val="toctext"/>
                  <w:rFonts w:ascii="Arial Narrow" w:hAnsi="Arial Narrow" w:cs="Tunga"/>
                </w:rPr>
                <w:t>Presunto matrimonio y descendencia</w:t>
              </w:r>
            </w:hyperlink>
            <w:r>
              <w:rPr>
                <w:rFonts w:ascii="Arial Narrow" w:hAnsi="Arial Narrow" w:cs="Tunga"/>
              </w:rPr>
              <w:t>.</w:t>
            </w:r>
          </w:p>
        </w:tc>
      </w:tr>
      <w:tr w:rsidR="00B32397" w:rsidRPr="0070750E" w:rsidTr="00B15BCA">
        <w:trPr>
          <w:trHeight w:val="550"/>
        </w:trPr>
        <w:tc>
          <w:tcPr>
            <w:tcW w:w="164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Unidad III</w:t>
            </w:r>
          </w:p>
        </w:tc>
        <w:tc>
          <w:tcPr>
            <w:tcW w:w="7287" w:type="dxa"/>
          </w:tcPr>
          <w:p w:rsidR="00B32397" w:rsidRDefault="00B32397" w:rsidP="00B15BCA">
            <w:pPr>
              <w:rPr>
                <w:rFonts w:ascii="Arial Narrow" w:hAnsi="Arial Narrow" w:cs="Tunga"/>
              </w:rPr>
            </w:pPr>
          </w:p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La Confederación Perú-Boliviana.</w:t>
            </w:r>
          </w:p>
          <w:p w:rsidR="00B32397" w:rsidRDefault="00B32397" w:rsidP="00B15BCA">
            <w:pPr>
              <w:rPr>
                <w:rFonts w:ascii="Arial Narrow" w:hAnsi="Arial Narrow" w:cs="Tunga"/>
              </w:rPr>
            </w:pPr>
          </w:p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1. D</w:t>
            </w:r>
            <w:r w:rsidRPr="0070750E">
              <w:rPr>
                <w:rFonts w:ascii="Arial Narrow" w:hAnsi="Arial Narrow" w:cs="Tunga"/>
              </w:rPr>
              <w:t>iego Portales:</w:t>
            </w:r>
          </w:p>
          <w:p w:rsidR="00B32397" w:rsidRPr="0071291E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-</w:t>
            </w:r>
            <w:r w:rsidRPr="0071291E">
              <w:rPr>
                <w:rFonts w:ascii="Arial Narrow" w:hAnsi="Arial Narrow" w:cs="Tunga"/>
              </w:rPr>
              <w:t>Los primeros años. El comerciante y el estanco. El ideal político. El ministro de Estado. El Regreso al gobierno. El motín de Quillota. Los retratos de Portales</w:t>
            </w:r>
            <w:r>
              <w:rPr>
                <w:rFonts w:ascii="Arial Narrow" w:hAnsi="Arial Narrow" w:cs="Tunga"/>
              </w:rPr>
              <w:t>.</w:t>
            </w:r>
          </w:p>
          <w:p w:rsidR="00B32397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2. Manuel Bulnes</w:t>
            </w:r>
          </w:p>
          <w:p w:rsidR="00B32397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3. Candelaria Pérez</w:t>
            </w:r>
          </w:p>
          <w:p w:rsidR="00B32397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4. Fernando Baquedano</w:t>
            </w:r>
          </w:p>
          <w:p w:rsidR="00B32397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 xml:space="preserve">5. Comandantes de los batallones </w:t>
            </w:r>
            <w:proofErr w:type="spellStart"/>
            <w:r>
              <w:rPr>
                <w:rFonts w:ascii="Arial Narrow" w:hAnsi="Arial Narrow" w:cs="Tunga"/>
              </w:rPr>
              <w:t>Carampangue</w:t>
            </w:r>
            <w:proofErr w:type="spellEnd"/>
            <w:r>
              <w:rPr>
                <w:rFonts w:ascii="Arial Narrow" w:hAnsi="Arial Narrow" w:cs="Tunga"/>
              </w:rPr>
              <w:t xml:space="preserve"> y Portales.</w:t>
            </w:r>
          </w:p>
          <w:p w:rsidR="00B32397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6. Batalla de Yungay.</w:t>
            </w:r>
          </w:p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</w:p>
        </w:tc>
      </w:tr>
      <w:tr w:rsidR="00B32397" w:rsidRPr="0070750E" w:rsidTr="00B15BCA">
        <w:trPr>
          <w:trHeight w:val="2122"/>
        </w:trPr>
        <w:tc>
          <w:tcPr>
            <w:tcW w:w="1644" w:type="dxa"/>
          </w:tcPr>
          <w:p w:rsidR="00B32397" w:rsidRPr="007C66CB" w:rsidRDefault="00B32397" w:rsidP="00B15BCA">
            <w:pPr>
              <w:rPr>
                <w:rFonts w:ascii="Arial Narrow" w:hAnsi="Arial Narrow" w:cs="Tunga"/>
                <w:b/>
              </w:rPr>
            </w:pPr>
            <w:r w:rsidRPr="007C66CB">
              <w:rPr>
                <w:rFonts w:ascii="Arial Narrow" w:hAnsi="Arial Narrow" w:cs="Tunga"/>
                <w:b/>
              </w:rPr>
              <w:lastRenderedPageBreak/>
              <w:t>Unidad IV</w:t>
            </w:r>
          </w:p>
        </w:tc>
        <w:tc>
          <w:tcPr>
            <w:tcW w:w="7287" w:type="dxa"/>
          </w:tcPr>
          <w:p w:rsidR="00B32397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Guerra del Pacífico</w:t>
            </w:r>
          </w:p>
          <w:p w:rsidR="00B32397" w:rsidRDefault="00B32397" w:rsidP="00B15BCA">
            <w:pPr>
              <w:ind w:left="360"/>
              <w:rPr>
                <w:rFonts w:ascii="Arial Narrow" w:hAnsi="Arial Narrow" w:cs="Tunga"/>
              </w:rPr>
            </w:pPr>
          </w:p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1. A</w:t>
            </w:r>
            <w:r w:rsidRPr="0070750E">
              <w:rPr>
                <w:rFonts w:ascii="Arial Narrow" w:hAnsi="Arial Narrow" w:cs="Tunga"/>
              </w:rPr>
              <w:t>rturo Prat: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-</w:t>
            </w:r>
            <w:r w:rsidRPr="0071291E">
              <w:rPr>
                <w:rFonts w:ascii="Arial Narrow" w:hAnsi="Arial Narrow" w:cs="Tunga"/>
              </w:rPr>
              <w:t>Adolescencia de mar y guerra. El joven oficial. Noviazgo y matrimonio. El héroe y sus ideas. La guerra y la armada</w:t>
            </w:r>
            <w:proofErr w:type="gramStart"/>
            <w:r w:rsidRPr="0071291E">
              <w:rPr>
                <w:rFonts w:ascii="Arial Narrow" w:hAnsi="Arial Narrow" w:cs="Tunga"/>
              </w:rPr>
              <w:t>..</w:t>
            </w:r>
            <w:proofErr w:type="gramEnd"/>
            <w:r w:rsidRPr="0071291E">
              <w:rPr>
                <w:rFonts w:ascii="Arial Narrow" w:hAnsi="Arial Narrow" w:cs="Tunga"/>
              </w:rPr>
              <w:t xml:space="preserve"> El sacrificio. La gloria y la leyenda</w:t>
            </w:r>
            <w:r>
              <w:rPr>
                <w:rFonts w:ascii="Arial Narrow" w:hAnsi="Arial Narrow" w:cs="Tunga"/>
              </w:rPr>
              <w:t xml:space="preserve">. </w:t>
            </w:r>
            <w:r w:rsidRPr="0070750E">
              <w:rPr>
                <w:rFonts w:ascii="Arial Narrow" w:hAnsi="Arial Narrow" w:cs="Tunga"/>
              </w:rPr>
              <w:t>El regreso del héroe</w:t>
            </w:r>
            <w:r>
              <w:rPr>
                <w:rFonts w:ascii="Arial Narrow" w:hAnsi="Arial Narrow" w:cs="Tunga"/>
              </w:rPr>
              <w:t>.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2. Angamos</w:t>
            </w:r>
          </w:p>
          <w:p w:rsidR="00B32397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</w:rPr>
              <w:t>La Concepción</w:t>
            </w:r>
          </w:p>
        </w:tc>
      </w:tr>
    </w:tbl>
    <w:p w:rsidR="00B32397" w:rsidRPr="0070750E" w:rsidRDefault="00B32397" w:rsidP="00B32397">
      <w:pPr>
        <w:ind w:right="200"/>
        <w:rPr>
          <w:rFonts w:ascii="Arial Narrow" w:hAnsi="Arial Narrow" w:cs="Tung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184"/>
        <w:gridCol w:w="5103"/>
      </w:tblGrid>
      <w:tr w:rsidR="00B32397" w:rsidRPr="0070750E" w:rsidTr="00B15BCA">
        <w:trPr>
          <w:trHeight w:val="263"/>
        </w:trPr>
        <w:tc>
          <w:tcPr>
            <w:tcW w:w="164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 w:rsidRPr="008136CE">
              <w:rPr>
                <w:rFonts w:ascii="Arial Narrow" w:hAnsi="Arial Narrow" w:cs="Tunga"/>
                <w:b/>
              </w:rPr>
              <w:t>Metodología</w:t>
            </w:r>
          </w:p>
        </w:tc>
        <w:tc>
          <w:tcPr>
            <w:tcW w:w="7287" w:type="dxa"/>
            <w:gridSpan w:val="2"/>
          </w:tcPr>
          <w:p w:rsidR="00B32397" w:rsidRPr="0070750E" w:rsidRDefault="00B32397" w:rsidP="00B15BCA">
            <w:pPr>
              <w:jc w:val="both"/>
              <w:rPr>
                <w:rFonts w:ascii="Arial Narrow" w:hAnsi="Arial Narrow" w:cs="Tunga"/>
              </w:rPr>
            </w:pPr>
            <w:r>
              <w:rPr>
                <w:rFonts w:ascii="Arial Narrow" w:hAnsi="Arial Narrow" w:cs="Tunga"/>
                <w:lang w:val="es-CL" w:eastAsia="en-US"/>
              </w:rPr>
              <w:t>Se combinan clases exposi</w:t>
            </w:r>
            <w:r w:rsidRPr="0070750E">
              <w:rPr>
                <w:rFonts w:ascii="Arial Narrow" w:hAnsi="Arial Narrow" w:cs="Tunga"/>
                <w:lang w:val="es-CL" w:eastAsia="en-US"/>
              </w:rPr>
              <w:t>tivas</w:t>
            </w:r>
            <w:r>
              <w:rPr>
                <w:rFonts w:ascii="Arial Narrow" w:hAnsi="Arial Narrow" w:cs="Tunga"/>
                <w:lang w:val="es-CL" w:eastAsia="en-US"/>
              </w:rPr>
              <w:t xml:space="preserve"> con la </w:t>
            </w:r>
            <w:r w:rsidRPr="0070750E">
              <w:rPr>
                <w:rFonts w:ascii="Arial Narrow" w:hAnsi="Arial Narrow" w:cs="Tunga"/>
                <w:lang w:val="es-CL" w:eastAsia="en-US"/>
              </w:rPr>
              <w:t xml:space="preserve">participación de los alumnos a través de trabajos con textos </w:t>
            </w:r>
            <w:r>
              <w:rPr>
                <w:rFonts w:ascii="Arial Narrow" w:hAnsi="Arial Narrow" w:cs="Tunga"/>
                <w:lang w:val="es-CL" w:eastAsia="en-US"/>
              </w:rPr>
              <w:t>(fuentes y bibliografía)</w:t>
            </w:r>
            <w:r w:rsidRPr="0070750E">
              <w:rPr>
                <w:rFonts w:ascii="Arial Narrow" w:hAnsi="Arial Narrow" w:cs="Tunga"/>
                <w:lang w:val="es-CL" w:eastAsia="en-US"/>
              </w:rPr>
              <w:t>.</w:t>
            </w:r>
            <w:r w:rsidRPr="0070750E">
              <w:rPr>
                <w:rFonts w:ascii="Arial Narrow" w:hAnsi="Arial Narrow" w:cs="Tunga"/>
              </w:rPr>
              <w:t xml:space="preserve"> Basado en una metodología dialógica, el profesor presentará en clases los problem</w:t>
            </w:r>
            <w:r>
              <w:rPr>
                <w:rFonts w:ascii="Arial Narrow" w:hAnsi="Arial Narrow" w:cs="Tunga"/>
              </w:rPr>
              <w:t xml:space="preserve">as centrales planteados en los </w:t>
            </w:r>
            <w:r w:rsidRPr="0070750E">
              <w:rPr>
                <w:rFonts w:ascii="Arial Narrow" w:hAnsi="Arial Narrow" w:cs="Tunga"/>
              </w:rPr>
              <w:t>contenidos y, gracias a la información y enfoques que los alumnos obtengan de la lectura sistemática de la bibliografía básica, promoverá el análisis y la discusión colectiva de estas problemáticas.</w:t>
            </w:r>
          </w:p>
        </w:tc>
      </w:tr>
      <w:tr w:rsidR="00B32397" w:rsidRPr="0070750E" w:rsidTr="00B15BCA">
        <w:trPr>
          <w:trHeight w:val="139"/>
        </w:trPr>
        <w:tc>
          <w:tcPr>
            <w:tcW w:w="1644" w:type="dxa"/>
            <w:vMerge w:val="restart"/>
          </w:tcPr>
          <w:p w:rsidR="00B32397" w:rsidRPr="008136CE" w:rsidRDefault="00B32397" w:rsidP="00B15BCA">
            <w:pPr>
              <w:rPr>
                <w:rFonts w:ascii="Arial Narrow" w:hAnsi="Arial Narrow" w:cs="Tunga"/>
                <w:b/>
              </w:rPr>
            </w:pPr>
            <w:r w:rsidRPr="008136CE">
              <w:rPr>
                <w:rFonts w:ascii="Arial Narrow" w:hAnsi="Arial Narrow" w:cs="Tunga"/>
                <w:b/>
              </w:rPr>
              <w:t>Evaluación</w:t>
            </w:r>
          </w:p>
        </w:tc>
        <w:tc>
          <w:tcPr>
            <w:tcW w:w="218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Eval</w:t>
            </w:r>
            <w:r>
              <w:rPr>
                <w:rFonts w:ascii="Arial Narrow" w:hAnsi="Arial Narrow" w:cs="Tunga"/>
                <w:b/>
              </w:rPr>
              <w:t>uación p</w:t>
            </w:r>
            <w:r w:rsidRPr="0070750E">
              <w:rPr>
                <w:rFonts w:ascii="Arial Narrow" w:hAnsi="Arial Narrow" w:cs="Tunga"/>
                <w:b/>
              </w:rPr>
              <w:t>arcial 1</w:t>
            </w:r>
          </w:p>
        </w:tc>
        <w:tc>
          <w:tcPr>
            <w:tcW w:w="5103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  <w:r w:rsidRPr="0070750E">
              <w:rPr>
                <w:rFonts w:ascii="Arial Narrow" w:hAnsi="Arial Narrow" w:cs="Tunga"/>
              </w:rPr>
              <w:t xml:space="preserve">Control de lectura </w:t>
            </w:r>
            <w:r>
              <w:rPr>
                <w:rFonts w:ascii="Arial Narrow" w:hAnsi="Arial Narrow" w:cs="Tunga"/>
              </w:rPr>
              <w:t>1(20</w:t>
            </w:r>
            <w:r w:rsidRPr="0070750E">
              <w:rPr>
                <w:rFonts w:ascii="Arial Narrow" w:hAnsi="Arial Narrow" w:cs="Tunga"/>
              </w:rPr>
              <w:t>%</w:t>
            </w:r>
            <w:r>
              <w:rPr>
                <w:rFonts w:ascii="Arial Narrow" w:hAnsi="Arial Narrow" w:cs="Tunga"/>
              </w:rPr>
              <w:t>)</w:t>
            </w:r>
          </w:p>
        </w:tc>
      </w:tr>
      <w:tr w:rsidR="00B32397" w:rsidRPr="0070750E" w:rsidTr="00B15BCA">
        <w:trPr>
          <w:trHeight w:val="137"/>
        </w:trPr>
        <w:tc>
          <w:tcPr>
            <w:tcW w:w="1644" w:type="dxa"/>
            <w:vMerge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</w:p>
        </w:tc>
        <w:tc>
          <w:tcPr>
            <w:tcW w:w="218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Eval</w:t>
            </w:r>
            <w:r>
              <w:rPr>
                <w:rFonts w:ascii="Arial Narrow" w:hAnsi="Arial Narrow" w:cs="Tunga"/>
                <w:b/>
              </w:rPr>
              <w:t>uación p</w:t>
            </w:r>
            <w:r w:rsidRPr="0070750E">
              <w:rPr>
                <w:rFonts w:ascii="Arial Narrow" w:hAnsi="Arial Narrow" w:cs="Tunga"/>
                <w:b/>
              </w:rPr>
              <w:t>arcial 2</w:t>
            </w:r>
          </w:p>
        </w:tc>
        <w:tc>
          <w:tcPr>
            <w:tcW w:w="5103" w:type="dxa"/>
          </w:tcPr>
          <w:p w:rsidR="00B32397" w:rsidRPr="0070750E" w:rsidRDefault="00B32397" w:rsidP="00B15BCA">
            <w:pPr>
              <w:rPr>
                <w:rFonts w:ascii="Arial Narrow" w:hAnsi="Arial Narrow"/>
              </w:rPr>
            </w:pPr>
            <w:r w:rsidRPr="0070750E">
              <w:rPr>
                <w:rFonts w:ascii="Arial Narrow" w:hAnsi="Arial Narrow" w:cs="Tunga"/>
              </w:rPr>
              <w:t xml:space="preserve">Control de lectura </w:t>
            </w:r>
            <w:r>
              <w:rPr>
                <w:rFonts w:ascii="Arial Narrow" w:hAnsi="Arial Narrow" w:cs="Tunga"/>
              </w:rPr>
              <w:t>2 (20</w:t>
            </w:r>
            <w:r w:rsidRPr="0070750E">
              <w:rPr>
                <w:rFonts w:ascii="Arial Narrow" w:hAnsi="Arial Narrow" w:cs="Tunga"/>
              </w:rPr>
              <w:t>%</w:t>
            </w:r>
            <w:r>
              <w:rPr>
                <w:rFonts w:ascii="Arial Narrow" w:hAnsi="Arial Narrow" w:cs="Tunga"/>
              </w:rPr>
              <w:t>)</w:t>
            </w:r>
          </w:p>
        </w:tc>
      </w:tr>
      <w:tr w:rsidR="00B32397" w:rsidRPr="0070750E" w:rsidTr="00B15BCA">
        <w:trPr>
          <w:trHeight w:val="137"/>
        </w:trPr>
        <w:tc>
          <w:tcPr>
            <w:tcW w:w="1644" w:type="dxa"/>
            <w:vMerge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</w:p>
        </w:tc>
        <w:tc>
          <w:tcPr>
            <w:tcW w:w="218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>Eval</w:t>
            </w:r>
            <w:r>
              <w:rPr>
                <w:rFonts w:ascii="Arial Narrow" w:hAnsi="Arial Narrow" w:cs="Tunga"/>
                <w:b/>
              </w:rPr>
              <w:t>uación p</w:t>
            </w:r>
            <w:r w:rsidRPr="0070750E">
              <w:rPr>
                <w:rFonts w:ascii="Arial Narrow" w:hAnsi="Arial Narrow" w:cs="Tunga"/>
                <w:b/>
              </w:rPr>
              <w:t xml:space="preserve">arcial </w:t>
            </w:r>
            <w:r>
              <w:rPr>
                <w:rFonts w:ascii="Arial Narrow" w:hAnsi="Arial Narrow" w:cs="Tunga"/>
                <w:b/>
              </w:rPr>
              <w:t>3</w:t>
            </w:r>
          </w:p>
        </w:tc>
        <w:tc>
          <w:tcPr>
            <w:tcW w:w="5103" w:type="dxa"/>
          </w:tcPr>
          <w:p w:rsidR="00B32397" w:rsidRPr="0070750E" w:rsidRDefault="00B32397" w:rsidP="00B15BCA">
            <w:pPr>
              <w:rPr>
                <w:rFonts w:ascii="Arial Narrow" w:hAnsi="Arial Narrow"/>
              </w:rPr>
            </w:pPr>
            <w:r w:rsidRPr="0070750E">
              <w:rPr>
                <w:rFonts w:ascii="Arial Narrow" w:hAnsi="Arial Narrow" w:cs="Tunga"/>
              </w:rPr>
              <w:t xml:space="preserve">Prueba de cátedra </w:t>
            </w:r>
            <w:r>
              <w:rPr>
                <w:rFonts w:ascii="Arial Narrow" w:hAnsi="Arial Narrow" w:cs="Tunga"/>
              </w:rPr>
              <w:t xml:space="preserve"> (3</w:t>
            </w:r>
            <w:r w:rsidRPr="0070750E">
              <w:rPr>
                <w:rFonts w:ascii="Arial Narrow" w:hAnsi="Arial Narrow" w:cs="Tunga"/>
              </w:rPr>
              <w:t>0%</w:t>
            </w:r>
            <w:r>
              <w:rPr>
                <w:rFonts w:ascii="Arial Narrow" w:hAnsi="Arial Narrow" w:cs="Tunga"/>
              </w:rPr>
              <w:t>)</w:t>
            </w:r>
          </w:p>
        </w:tc>
      </w:tr>
      <w:tr w:rsidR="00B32397" w:rsidRPr="0070750E" w:rsidTr="00B15BCA">
        <w:trPr>
          <w:trHeight w:val="137"/>
        </w:trPr>
        <w:tc>
          <w:tcPr>
            <w:tcW w:w="1644" w:type="dxa"/>
            <w:vMerge/>
          </w:tcPr>
          <w:p w:rsidR="00B32397" w:rsidRPr="0070750E" w:rsidRDefault="00B32397" w:rsidP="00B15BCA">
            <w:pPr>
              <w:rPr>
                <w:rFonts w:ascii="Arial Narrow" w:hAnsi="Arial Narrow" w:cs="Tunga"/>
              </w:rPr>
            </w:pPr>
          </w:p>
        </w:tc>
        <w:tc>
          <w:tcPr>
            <w:tcW w:w="2184" w:type="dxa"/>
          </w:tcPr>
          <w:p w:rsidR="00B32397" w:rsidRPr="0070750E" w:rsidRDefault="00B32397" w:rsidP="00B15BCA">
            <w:pPr>
              <w:rPr>
                <w:rFonts w:ascii="Arial Narrow" w:hAnsi="Arial Narrow" w:cs="Tunga"/>
                <w:b/>
              </w:rPr>
            </w:pPr>
            <w:r w:rsidRPr="0070750E">
              <w:rPr>
                <w:rFonts w:ascii="Arial Narrow" w:hAnsi="Arial Narrow" w:cs="Tunga"/>
                <w:b/>
              </w:rPr>
              <w:t xml:space="preserve">Evaluación </w:t>
            </w:r>
            <w:r>
              <w:rPr>
                <w:rFonts w:ascii="Arial Narrow" w:hAnsi="Arial Narrow" w:cs="Tunga"/>
                <w:b/>
              </w:rPr>
              <w:t>f</w:t>
            </w:r>
            <w:r w:rsidRPr="0070750E">
              <w:rPr>
                <w:rFonts w:ascii="Arial Narrow" w:hAnsi="Arial Narrow" w:cs="Tunga"/>
                <w:b/>
              </w:rPr>
              <w:t>inal</w:t>
            </w:r>
          </w:p>
        </w:tc>
        <w:tc>
          <w:tcPr>
            <w:tcW w:w="5103" w:type="dxa"/>
          </w:tcPr>
          <w:p w:rsidR="00B32397" w:rsidRPr="0070750E" w:rsidRDefault="00B32397" w:rsidP="00B15BCA">
            <w:pPr>
              <w:rPr>
                <w:rFonts w:ascii="Arial Narrow" w:hAnsi="Arial Narrow"/>
              </w:rPr>
            </w:pPr>
            <w:r w:rsidRPr="0070750E">
              <w:rPr>
                <w:rFonts w:ascii="Arial Narrow" w:hAnsi="Arial Narrow" w:cs="Tunga"/>
              </w:rPr>
              <w:t xml:space="preserve">Examen </w:t>
            </w:r>
            <w:r>
              <w:rPr>
                <w:rFonts w:ascii="Arial Narrow" w:hAnsi="Arial Narrow" w:cs="Tunga"/>
              </w:rPr>
              <w:t>(</w:t>
            </w:r>
            <w:r w:rsidRPr="0070750E">
              <w:rPr>
                <w:rFonts w:ascii="Arial Narrow" w:hAnsi="Arial Narrow" w:cs="Tunga"/>
              </w:rPr>
              <w:t>30%</w:t>
            </w:r>
            <w:r>
              <w:rPr>
                <w:rFonts w:ascii="Arial Narrow" w:hAnsi="Arial Narrow" w:cs="Tunga"/>
              </w:rPr>
              <w:t>)</w:t>
            </w:r>
          </w:p>
        </w:tc>
      </w:tr>
    </w:tbl>
    <w:p w:rsidR="00B32397" w:rsidRPr="0070750E" w:rsidRDefault="00B32397" w:rsidP="00B32397">
      <w:pPr>
        <w:ind w:right="200"/>
        <w:rPr>
          <w:rFonts w:ascii="Arial Narrow" w:hAnsi="Arial Narrow" w:cs="Tung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287"/>
      </w:tblGrid>
      <w:tr w:rsidR="00B32397" w:rsidRPr="0070750E" w:rsidTr="00B15BCA">
        <w:trPr>
          <w:trHeight w:val="1040"/>
        </w:trPr>
        <w:tc>
          <w:tcPr>
            <w:tcW w:w="1644" w:type="dxa"/>
          </w:tcPr>
          <w:p w:rsidR="00B32397" w:rsidRPr="008136CE" w:rsidRDefault="00B32397" w:rsidP="00B15BCA">
            <w:pPr>
              <w:rPr>
                <w:rFonts w:ascii="Arial Narrow" w:hAnsi="Arial Narrow" w:cs="Tunga"/>
                <w:b/>
              </w:rPr>
            </w:pPr>
            <w:r w:rsidRPr="008136CE">
              <w:rPr>
                <w:rFonts w:ascii="Arial Narrow" w:hAnsi="Arial Narrow" w:cs="Tunga"/>
                <w:b/>
              </w:rPr>
              <w:t>Bibliografía</w:t>
            </w:r>
          </w:p>
        </w:tc>
        <w:tc>
          <w:tcPr>
            <w:tcW w:w="7287" w:type="dxa"/>
          </w:tcPr>
          <w:p w:rsidR="00B32397" w:rsidRPr="00385849" w:rsidRDefault="00B32397" w:rsidP="00B15BCA">
            <w:pPr>
              <w:pStyle w:val="Sinespaciado"/>
              <w:spacing w:line="360" w:lineRule="auto"/>
              <w:jc w:val="both"/>
              <w:rPr>
                <w:rFonts w:ascii="Arial Narrow" w:hAnsi="Arial Narrow" w:cs="Tunga"/>
                <w:b/>
                <w:sz w:val="24"/>
                <w:szCs w:val="24"/>
              </w:rPr>
            </w:pPr>
            <w:r w:rsidRPr="00585741">
              <w:rPr>
                <w:rFonts w:ascii="Arial Narrow" w:hAnsi="Arial Narrow" w:cs="Tunga"/>
                <w:b/>
                <w:sz w:val="24"/>
                <w:szCs w:val="24"/>
              </w:rPr>
              <w:t>Bibliografía esencial</w:t>
            </w:r>
          </w:p>
          <w:p w:rsidR="00B32397" w:rsidRDefault="00B32397" w:rsidP="00B15BCA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585741">
              <w:rPr>
                <w:rFonts w:ascii="Arial Narrow" w:hAnsi="Arial Narrow"/>
              </w:rPr>
              <w:t xml:space="preserve">Barrera </w:t>
            </w:r>
            <w:proofErr w:type="spellStart"/>
            <w:proofErr w:type="gramStart"/>
            <w:r w:rsidRPr="00585741">
              <w:rPr>
                <w:rFonts w:ascii="Arial Narrow" w:hAnsi="Arial Narrow"/>
              </w:rPr>
              <w:t>Lopetegui</w:t>
            </w:r>
            <w:proofErr w:type="spellEnd"/>
            <w:r w:rsidRPr="00585741">
              <w:rPr>
                <w:rFonts w:ascii="Arial Narrow" w:hAnsi="Arial Narrow"/>
              </w:rPr>
              <w:t xml:space="preserve"> ,</w:t>
            </w:r>
            <w:proofErr w:type="gramEnd"/>
            <w:r w:rsidRPr="00585741">
              <w:rPr>
                <w:rFonts w:ascii="Arial Narrow" w:hAnsi="Arial Narrow"/>
              </w:rPr>
              <w:t xml:space="preserve"> A., </w:t>
            </w:r>
            <w:r w:rsidRPr="00585741">
              <w:rPr>
                <w:rFonts w:ascii="Arial Narrow" w:hAnsi="Arial Narrow"/>
                <w:i/>
              </w:rPr>
              <w:t>Vida de un Soldado desde la toma de Valdivia a la victoria de Yungay</w:t>
            </w:r>
            <w:r w:rsidRPr="00585741">
              <w:rPr>
                <w:rFonts w:ascii="Arial Narrow" w:hAnsi="Arial Narrow"/>
              </w:rPr>
              <w:t xml:space="preserve">, Santiago, </w:t>
            </w:r>
            <w:proofErr w:type="spellStart"/>
            <w:r w:rsidRPr="00585741">
              <w:rPr>
                <w:rFonts w:ascii="Arial Narrow" w:hAnsi="Arial Narrow"/>
              </w:rPr>
              <w:t>Ril</w:t>
            </w:r>
            <w:proofErr w:type="spellEnd"/>
            <w:r w:rsidRPr="00585741">
              <w:rPr>
                <w:rFonts w:ascii="Arial Narrow" w:hAnsi="Arial Narrow"/>
              </w:rPr>
              <w:t>, 2009.</w:t>
            </w:r>
          </w:p>
          <w:p w:rsidR="00B32397" w:rsidRPr="00385849" w:rsidRDefault="00B32397" w:rsidP="00B15BC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Bauza</w:t>
            </w:r>
            <w:r w:rsidRPr="007624DE">
              <w:rPr>
                <w:rFonts w:ascii="Arial Narrow" w:hAnsi="Arial Narrow" w:cs="Arial"/>
                <w:sz w:val="22"/>
                <w:szCs w:val="22"/>
              </w:rPr>
              <w:t xml:space="preserve">, Hugo Francisco, El Mito Del Héroe: Morfología y Semántica De La Figura Heroica, España, </w:t>
            </w:r>
            <w:r w:rsidRPr="007624DE">
              <w:rPr>
                <w:rStyle w:val="book-header-2-subtitle-publisher"/>
                <w:rFonts w:ascii="Arial Narrow" w:hAnsi="Arial Narrow" w:cs="Arial"/>
                <w:sz w:val="22"/>
                <w:szCs w:val="22"/>
              </w:rPr>
              <w:t>Fondo De Cultura Económica</w:t>
            </w:r>
            <w:r w:rsidRPr="007624DE">
              <w:rPr>
                <w:rFonts w:ascii="Arial Narrow" w:hAnsi="Arial Narrow" w:cs="Arial"/>
                <w:sz w:val="22"/>
                <w:szCs w:val="22"/>
              </w:rPr>
              <w:t>, 2009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B32397" w:rsidRPr="00585741" w:rsidRDefault="00B32397" w:rsidP="00B15BCA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585741">
              <w:rPr>
                <w:rFonts w:ascii="Arial Narrow" w:hAnsi="Arial Narrow"/>
              </w:rPr>
              <w:t xml:space="preserve">Bonilla </w:t>
            </w:r>
            <w:proofErr w:type="spellStart"/>
            <w:r w:rsidRPr="00585741">
              <w:rPr>
                <w:rFonts w:ascii="Arial Narrow" w:hAnsi="Arial Narrow"/>
              </w:rPr>
              <w:t>Bradanovic</w:t>
            </w:r>
            <w:proofErr w:type="spellEnd"/>
            <w:r w:rsidRPr="00585741">
              <w:rPr>
                <w:rFonts w:ascii="Arial Narrow" w:hAnsi="Arial Narrow"/>
              </w:rPr>
              <w:t xml:space="preserve">, T., </w:t>
            </w:r>
            <w:r w:rsidRPr="00585741">
              <w:rPr>
                <w:rFonts w:ascii="Arial Narrow" w:hAnsi="Arial Narrow"/>
                <w:i/>
              </w:rPr>
              <w:t>La Gran Guerra Mapuche</w:t>
            </w:r>
            <w:r w:rsidRPr="00585741">
              <w:rPr>
                <w:rFonts w:ascii="Arial Narrow" w:hAnsi="Arial Narrow"/>
              </w:rPr>
              <w:t xml:space="preserve">, Santiago, Instituto Geográfico </w:t>
            </w:r>
            <w:r>
              <w:rPr>
                <w:rFonts w:ascii="Arial Narrow" w:hAnsi="Arial Narrow"/>
              </w:rPr>
              <w:t>M</w:t>
            </w:r>
            <w:r w:rsidRPr="00585741">
              <w:rPr>
                <w:rFonts w:ascii="Arial Narrow" w:hAnsi="Arial Narrow"/>
              </w:rPr>
              <w:t>ilitar, 1988.</w:t>
            </w:r>
          </w:p>
          <w:p w:rsidR="00B32397" w:rsidRPr="00585741" w:rsidRDefault="00B32397" w:rsidP="00B15BCA">
            <w:pPr>
              <w:tabs>
                <w:tab w:val="left" w:pos="2835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Tunga"/>
              </w:rPr>
            </w:pPr>
            <w:r w:rsidRPr="00585741">
              <w:rPr>
                <w:rFonts w:ascii="Arial Narrow" w:hAnsi="Arial Narrow" w:cs="Tunga"/>
              </w:rPr>
              <w:t xml:space="preserve">Campos </w:t>
            </w:r>
            <w:proofErr w:type="spellStart"/>
            <w:r w:rsidRPr="00585741">
              <w:rPr>
                <w:rFonts w:ascii="Arial Narrow" w:hAnsi="Arial Narrow" w:cs="Tunga"/>
              </w:rPr>
              <w:t>Harriet</w:t>
            </w:r>
            <w:proofErr w:type="spellEnd"/>
            <w:r w:rsidRPr="00585741">
              <w:rPr>
                <w:rFonts w:ascii="Arial Narrow" w:hAnsi="Arial Narrow" w:cs="Tunga"/>
              </w:rPr>
              <w:t xml:space="preserve">, F., </w:t>
            </w:r>
            <w:r w:rsidRPr="00585741">
              <w:rPr>
                <w:rFonts w:ascii="Arial Narrow" w:hAnsi="Arial Narrow" w:cs="Tunga"/>
                <w:i/>
              </w:rPr>
              <w:t>José Miguel Carrera</w:t>
            </w:r>
            <w:r w:rsidRPr="00585741">
              <w:rPr>
                <w:rFonts w:ascii="Arial Narrow" w:hAnsi="Arial Narrow" w:cs="Tunga"/>
              </w:rPr>
              <w:t>, Santiago, Orbe, 1974.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  <w:lang w:val="en-US"/>
              </w:rPr>
            </w:pPr>
            <w:r w:rsidRPr="00585741">
              <w:rPr>
                <w:rFonts w:ascii="Arial Narrow" w:hAnsi="Arial Narrow" w:cs="Tunga"/>
                <w:sz w:val="24"/>
                <w:szCs w:val="24"/>
                <w:lang w:val="en-US"/>
              </w:rPr>
              <w:t xml:space="preserve">Eyzaguirre, J.,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  <w:lang w:val="en-US"/>
              </w:rPr>
              <w:t>O’Higgins</w:t>
            </w:r>
            <w:r w:rsidRPr="00585741">
              <w:rPr>
                <w:rFonts w:ascii="Arial Narrow" w:hAnsi="Arial Narrow" w:cs="Tunga"/>
                <w:sz w:val="24"/>
                <w:szCs w:val="24"/>
                <w:lang w:val="en-US"/>
              </w:rPr>
              <w:t>, Santiago, Zig-Zag, 1976.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López Rubio, S.,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Los Vengadores de Rancagua, Santiago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, Fundación Alberto </w:t>
            </w:r>
            <w:proofErr w:type="spellStart"/>
            <w:r w:rsidRPr="00585741">
              <w:rPr>
                <w:rFonts w:ascii="Arial Narrow" w:hAnsi="Arial Narrow" w:cs="Tunga"/>
                <w:sz w:val="24"/>
                <w:szCs w:val="24"/>
              </w:rPr>
              <w:t>Blest</w:t>
            </w:r>
            <w:proofErr w:type="spellEnd"/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 Gana, 1987.</w:t>
            </w:r>
          </w:p>
          <w:p w:rsidR="00B32397" w:rsidRDefault="00B32397" w:rsidP="00B15BCA">
            <w:pPr>
              <w:ind w:left="709" w:hanging="709"/>
              <w:jc w:val="both"/>
              <w:rPr>
                <w:rFonts w:ascii="Arial Narrow" w:hAnsi="Arial Narrow"/>
              </w:rPr>
            </w:pPr>
            <w:r w:rsidRPr="00585741">
              <w:rPr>
                <w:rFonts w:ascii="Arial Narrow" w:hAnsi="Arial Narrow"/>
              </w:rPr>
              <w:t xml:space="preserve">Vial Correa, G., </w:t>
            </w:r>
            <w:r w:rsidRPr="00585741">
              <w:rPr>
                <w:rFonts w:ascii="Arial Narrow" w:hAnsi="Arial Narrow"/>
                <w:i/>
              </w:rPr>
              <w:t>Arturo Prat</w:t>
            </w:r>
            <w:r>
              <w:rPr>
                <w:rFonts w:ascii="Arial Narrow" w:hAnsi="Arial Narrow"/>
              </w:rPr>
              <w:t xml:space="preserve">, </w:t>
            </w:r>
            <w:r w:rsidRPr="00585741">
              <w:rPr>
                <w:rFonts w:ascii="Arial Narrow" w:hAnsi="Arial Narrow"/>
              </w:rPr>
              <w:t>Santiago, Andrés Bello, 1995.</w:t>
            </w:r>
          </w:p>
          <w:p w:rsidR="00B32397" w:rsidRPr="00585741" w:rsidRDefault="00B32397" w:rsidP="00B15BCA">
            <w:pPr>
              <w:ind w:left="709" w:hanging="7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―, </w:t>
            </w:r>
            <w:r w:rsidRPr="00585741">
              <w:rPr>
                <w:rFonts w:ascii="Arial Narrow" w:hAnsi="Arial Narrow"/>
                <w:i/>
              </w:rPr>
              <w:t>Chile Cinco Siglos de Historia</w:t>
            </w:r>
            <w:r w:rsidRPr="0058574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585741">
              <w:rPr>
                <w:rFonts w:ascii="Arial Narrow" w:hAnsi="Arial Narrow"/>
              </w:rPr>
              <w:t xml:space="preserve">Santiago, </w:t>
            </w:r>
            <w:proofErr w:type="spellStart"/>
            <w:r w:rsidRPr="00585741">
              <w:rPr>
                <w:rFonts w:ascii="Arial Narrow" w:hAnsi="Arial Narrow"/>
              </w:rPr>
              <w:t>Zig-Zag</w:t>
            </w:r>
            <w:proofErr w:type="spellEnd"/>
            <w:r w:rsidRPr="00585741">
              <w:rPr>
                <w:rFonts w:ascii="Arial Narrow" w:hAnsi="Arial Narrow"/>
              </w:rPr>
              <w:t>, 2009.</w:t>
            </w:r>
          </w:p>
          <w:p w:rsidR="00B32397" w:rsidRPr="00585741" w:rsidRDefault="00B32397" w:rsidP="00B15BCA">
            <w:pPr>
              <w:pStyle w:val="Sinespaciado"/>
              <w:jc w:val="both"/>
              <w:rPr>
                <w:rFonts w:ascii="Arial Narrow" w:hAnsi="Arial Narrow" w:cs="Tunga"/>
                <w:sz w:val="24"/>
                <w:szCs w:val="24"/>
              </w:rPr>
            </w:pPr>
          </w:p>
          <w:p w:rsidR="00B32397" w:rsidRPr="00585741" w:rsidRDefault="00B32397" w:rsidP="00B15BCA">
            <w:pPr>
              <w:pStyle w:val="Sinespaciado"/>
              <w:jc w:val="both"/>
              <w:rPr>
                <w:rFonts w:ascii="Arial Narrow" w:hAnsi="Arial Narrow" w:cs="Tunga"/>
                <w:b/>
                <w:sz w:val="24"/>
                <w:szCs w:val="24"/>
              </w:rPr>
            </w:pPr>
            <w:r w:rsidRPr="00585741">
              <w:rPr>
                <w:rFonts w:ascii="Arial Narrow" w:hAnsi="Arial Narrow" w:cs="Tunga"/>
                <w:b/>
                <w:sz w:val="24"/>
                <w:szCs w:val="24"/>
              </w:rPr>
              <w:t>Bibliografía complementaria</w:t>
            </w:r>
          </w:p>
          <w:p w:rsidR="00B32397" w:rsidRPr="00585741" w:rsidRDefault="00B32397" w:rsidP="00B15BCA">
            <w:pPr>
              <w:pStyle w:val="Sinespaciado"/>
              <w:jc w:val="both"/>
              <w:rPr>
                <w:rFonts w:ascii="Arial Narrow" w:hAnsi="Arial Narrow" w:cs="Tunga"/>
                <w:sz w:val="24"/>
                <w:szCs w:val="24"/>
              </w:rPr>
            </w:pP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  <w:lang w:eastAsia="es-ES"/>
              </w:rPr>
            </w:pP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Barros Arana, D., </w:t>
            </w:r>
            <w:r w:rsidRPr="00585741">
              <w:rPr>
                <w:rFonts w:ascii="Arial Narrow" w:hAnsi="Arial Narrow" w:cs="Tunga"/>
                <w:i/>
                <w:iCs/>
                <w:sz w:val="24"/>
                <w:szCs w:val="24"/>
              </w:rPr>
              <w:t>Historia General de Chile</w:t>
            </w:r>
            <w:r w:rsidRPr="00585741">
              <w:rPr>
                <w:rFonts w:ascii="Arial Narrow" w:hAnsi="Arial Narrow" w:cs="Tunga"/>
                <w:iCs/>
                <w:sz w:val="24"/>
                <w:szCs w:val="24"/>
              </w:rPr>
              <w:t xml:space="preserve">, vol. 1, 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Santiago, Universitaria, 2000.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  <w:lang w:eastAsia="es-ES"/>
              </w:rPr>
            </w:pP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Bravo, B.,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El Absolutismo ilustrado en Hispanoamérica: Chile (1760</w:t>
            </w:r>
            <w:r w:rsidRPr="00585741">
              <w:rPr>
                <w:rFonts w:ascii="Arial Narrow" w:hAnsi="Arial Narrow" w:cs="Tunga"/>
                <w:sz w:val="24"/>
                <w:szCs w:val="24"/>
                <w:lang w:eastAsia="es-ES"/>
              </w:rPr>
              <w:t>-</w:t>
            </w:r>
            <w:r w:rsidRPr="008136CE">
              <w:rPr>
                <w:rFonts w:ascii="Arial Narrow" w:hAnsi="Arial Narrow" w:cs="Tunga"/>
                <w:i/>
                <w:sz w:val="24"/>
                <w:szCs w:val="24"/>
                <w:lang w:eastAsia="es-ES"/>
              </w:rPr>
              <w:t>18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60): de Carlos III a Portales y Montt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, Santiago, Universitaria, 1994.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  <w:lang w:eastAsia="es-ES"/>
              </w:rPr>
            </w:pP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Cruz, I., “La cultura escrita en Chile 1650-1820. Libros y Bibliotecas”,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Historia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, 24 (1989), pp. 107-213.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585741">
              <w:rPr>
                <w:rFonts w:ascii="Arial Narrow" w:hAnsi="Arial Narrow" w:cs="Tunga"/>
                <w:sz w:val="24"/>
                <w:szCs w:val="24"/>
              </w:rPr>
              <w:t>Estellé</w:t>
            </w:r>
            <w:proofErr w:type="spellEnd"/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, P. y </w:t>
            </w:r>
            <w:proofErr w:type="spellStart"/>
            <w:r w:rsidRPr="00585741">
              <w:rPr>
                <w:rFonts w:ascii="Arial Narrow" w:hAnsi="Arial Narrow" w:cs="Tunga"/>
                <w:sz w:val="24"/>
                <w:szCs w:val="24"/>
              </w:rPr>
              <w:t>Couyoumdjian</w:t>
            </w:r>
            <w:proofErr w:type="spellEnd"/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, J. R., “La Ciudad de los Césares: origen y evolución de una leyenda (1526-1880)”,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 xml:space="preserve">Historia, 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7 (1968), pp. 283-309, 1968.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585741">
              <w:rPr>
                <w:rFonts w:ascii="Arial Narrow" w:hAnsi="Arial Narrow" w:cs="Tunga"/>
                <w:sz w:val="24"/>
                <w:szCs w:val="24"/>
              </w:rPr>
              <w:t>Eyzaguirre</w:t>
            </w:r>
            <w:proofErr w:type="spellEnd"/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, J.,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Fisonomía Histórica de Chile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, Santiago, Universitaria, 1992.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585741">
              <w:rPr>
                <w:rFonts w:ascii="Arial Narrow" w:hAnsi="Arial Narrow" w:cs="Tunga"/>
                <w:sz w:val="24"/>
                <w:szCs w:val="24"/>
              </w:rPr>
              <w:lastRenderedPageBreak/>
              <w:t>Eyzaguirre</w:t>
            </w:r>
            <w:proofErr w:type="spellEnd"/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, J.,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Historia de las Instituciones Políticas y Sociales de Chile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, Santiago, Universitaria, 1991.</w:t>
            </w:r>
          </w:p>
          <w:p w:rsidR="00B32397" w:rsidRPr="00585741" w:rsidRDefault="00B32397" w:rsidP="00B15BCA">
            <w:pPr>
              <w:tabs>
                <w:tab w:val="left" w:pos="2835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Tunga"/>
              </w:rPr>
            </w:pPr>
            <w:proofErr w:type="spellStart"/>
            <w:r w:rsidRPr="00585741">
              <w:rPr>
                <w:rFonts w:ascii="Arial Narrow" w:hAnsi="Arial Narrow" w:cs="Tunga"/>
              </w:rPr>
              <w:t>Eyzaguirre</w:t>
            </w:r>
            <w:proofErr w:type="spellEnd"/>
            <w:r w:rsidRPr="00585741">
              <w:rPr>
                <w:rFonts w:ascii="Arial Narrow" w:hAnsi="Arial Narrow" w:cs="Tunga"/>
              </w:rPr>
              <w:t xml:space="preserve">, J., </w:t>
            </w:r>
            <w:r w:rsidRPr="00585741">
              <w:rPr>
                <w:rFonts w:ascii="Arial Narrow" w:hAnsi="Arial Narrow" w:cs="Tunga"/>
                <w:i/>
              </w:rPr>
              <w:t>Breve Historia de las Fronteras de Chile</w:t>
            </w:r>
            <w:r w:rsidRPr="00585741">
              <w:rPr>
                <w:rFonts w:ascii="Arial Narrow" w:hAnsi="Arial Narrow" w:cs="Tunga"/>
              </w:rPr>
              <w:t>, Santiago, Universitaria, 1989.</w:t>
            </w:r>
          </w:p>
          <w:p w:rsidR="00B32397" w:rsidRPr="00585741" w:rsidRDefault="00B32397" w:rsidP="00B15BCA">
            <w:pPr>
              <w:tabs>
                <w:tab w:val="left" w:pos="2835"/>
              </w:tabs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Tunga"/>
              </w:rPr>
            </w:pPr>
            <w:proofErr w:type="spellStart"/>
            <w:r w:rsidRPr="00585741">
              <w:rPr>
                <w:rFonts w:ascii="Arial Narrow" w:hAnsi="Arial Narrow" w:cs="Tunga"/>
              </w:rPr>
              <w:t>Eyzaguirre</w:t>
            </w:r>
            <w:proofErr w:type="spellEnd"/>
            <w:r w:rsidRPr="00585741">
              <w:rPr>
                <w:rFonts w:ascii="Arial Narrow" w:hAnsi="Arial Narrow" w:cs="Tunga"/>
              </w:rPr>
              <w:t xml:space="preserve">, J., </w:t>
            </w:r>
            <w:r w:rsidRPr="00585741">
              <w:rPr>
                <w:rFonts w:ascii="Arial Narrow" w:hAnsi="Arial Narrow" w:cs="Tunga"/>
                <w:i/>
              </w:rPr>
              <w:t>Ideario y ruta de la emancipación chilena</w:t>
            </w:r>
            <w:r w:rsidRPr="00585741">
              <w:rPr>
                <w:rFonts w:ascii="Arial Narrow" w:hAnsi="Arial Narrow" w:cs="Tunga"/>
              </w:rPr>
              <w:t>, Santiago, Universitaria, 1987.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</w:rPr>
            </w:pPr>
            <w:bookmarkStart w:id="1" w:name="194"/>
            <w:bookmarkEnd w:id="1"/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Góngora, M.,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Origen de los inquilinos de Chile Central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, Santiago, Universitaria, 1960.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eastAsia="Times New Roman" w:hAnsi="Arial Narrow" w:cs="Tunga"/>
                <w:sz w:val="24"/>
                <w:szCs w:val="24"/>
                <w:lang w:eastAsia="es-ES"/>
              </w:rPr>
            </w:pPr>
            <w:proofErr w:type="spellStart"/>
            <w:r w:rsidRPr="00585741">
              <w:rPr>
                <w:rFonts w:ascii="Arial Narrow" w:eastAsia="Times New Roman" w:hAnsi="Arial Narrow" w:cs="Tunga"/>
                <w:sz w:val="24"/>
                <w:szCs w:val="24"/>
                <w:lang w:eastAsia="es-ES"/>
              </w:rPr>
              <w:t>Pietschmann</w:t>
            </w:r>
            <w:proofErr w:type="spellEnd"/>
            <w:r w:rsidRPr="00585741">
              <w:rPr>
                <w:rFonts w:ascii="Arial Narrow" w:eastAsia="Times New Roman" w:hAnsi="Arial Narrow" w:cs="Tunga"/>
                <w:sz w:val="24"/>
                <w:szCs w:val="24"/>
                <w:lang w:eastAsia="es-ES"/>
              </w:rPr>
              <w:t xml:space="preserve">, H., “Estado y conquistadores: las capitulaciones”,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Historia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, </w:t>
            </w:r>
            <w:r w:rsidRPr="00585741">
              <w:rPr>
                <w:rFonts w:ascii="Arial Narrow" w:eastAsia="Times New Roman" w:hAnsi="Arial Narrow" w:cs="Tunga"/>
                <w:sz w:val="24"/>
                <w:szCs w:val="24"/>
                <w:lang w:eastAsia="es-ES"/>
              </w:rPr>
              <w:t>22 (1987), pp. 249-62.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eastAsia="Times New Roman" w:hAnsi="Arial Narrow" w:cs="Tunga"/>
                <w:sz w:val="24"/>
                <w:szCs w:val="24"/>
                <w:lang w:eastAsia="es-ES"/>
              </w:rPr>
            </w:pPr>
            <w:r w:rsidRPr="00585741">
              <w:rPr>
                <w:rFonts w:ascii="Arial Narrow" w:eastAsia="Times New Roman" w:hAnsi="Arial Narrow" w:cs="Tunga"/>
                <w:sz w:val="24"/>
                <w:szCs w:val="24"/>
                <w:lang w:eastAsia="es-ES"/>
              </w:rPr>
              <w:t xml:space="preserve">Ramón, A. de, “La sociedad española de Santiago de Chile entre 1581-1596 (Estudio de grupos)”,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 xml:space="preserve">Historia, </w:t>
            </w:r>
            <w:r w:rsidRPr="00585741">
              <w:rPr>
                <w:rFonts w:ascii="Arial Narrow" w:eastAsia="Times New Roman" w:hAnsi="Arial Narrow" w:cs="Tunga"/>
                <w:sz w:val="24"/>
                <w:szCs w:val="24"/>
                <w:lang w:eastAsia="es-ES"/>
              </w:rPr>
              <w:t>4 (1965), pp. 191-228.</w:t>
            </w:r>
            <w:bookmarkStart w:id="2" w:name="22"/>
            <w:bookmarkEnd w:id="2"/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585741">
              <w:rPr>
                <w:rFonts w:ascii="Arial Narrow" w:hAnsi="Arial Narrow" w:cs="Tunga"/>
                <w:sz w:val="24"/>
                <w:szCs w:val="24"/>
              </w:rPr>
              <w:t>Rosati</w:t>
            </w:r>
            <w:proofErr w:type="spellEnd"/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, H., “El Imperio español y sus fronteras: Mapuches y Chichimecas en la segunda mitad del siglo XVI”,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Historia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, 29 (1995-96), pp. 391-404.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Vial Correa, G.,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Chile, cinco siglos de historia. Desde los primeros pobladores prehispánicos hasta el año 2006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, Santiago, </w:t>
            </w:r>
            <w:proofErr w:type="spellStart"/>
            <w:r w:rsidRPr="00585741">
              <w:rPr>
                <w:rFonts w:ascii="Arial Narrow" w:hAnsi="Arial Narrow" w:cs="Tunga"/>
                <w:sz w:val="24"/>
                <w:szCs w:val="24"/>
              </w:rPr>
              <w:t>Zig-Zag</w:t>
            </w:r>
            <w:proofErr w:type="spellEnd"/>
            <w:r w:rsidRPr="00585741">
              <w:rPr>
                <w:rFonts w:ascii="Arial Narrow" w:hAnsi="Arial Narrow" w:cs="Tunga"/>
                <w:sz w:val="24"/>
                <w:szCs w:val="24"/>
              </w:rPr>
              <w:t>, 2010, 2 vols.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Villalobos, S., “Documentos sobre los negocios de los Conquistadores”,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 xml:space="preserve">Historia, 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20 (1985), pp. 363-423.</w:t>
            </w:r>
          </w:p>
          <w:p w:rsidR="00B32397" w:rsidRPr="00585741" w:rsidRDefault="00B32397" w:rsidP="00B15BCA">
            <w:pPr>
              <w:pStyle w:val="Sinespaciado"/>
              <w:ind w:left="709" w:hanging="709"/>
              <w:jc w:val="both"/>
              <w:rPr>
                <w:rFonts w:ascii="Arial Narrow" w:hAnsi="Arial Narrow" w:cs="Tunga"/>
                <w:b/>
                <w:sz w:val="24"/>
                <w:szCs w:val="24"/>
              </w:rPr>
            </w:pPr>
            <w:r w:rsidRPr="00585741">
              <w:rPr>
                <w:rFonts w:ascii="Arial Narrow" w:hAnsi="Arial Narrow" w:cs="Tunga"/>
                <w:sz w:val="24"/>
                <w:szCs w:val="24"/>
              </w:rPr>
              <w:t xml:space="preserve">Zapater, H., “Testimonio de un cautivo. Araucanía, 1599-1614”, </w:t>
            </w:r>
            <w:r w:rsidRPr="00585741">
              <w:rPr>
                <w:rFonts w:ascii="Arial Narrow" w:hAnsi="Arial Narrow" w:cs="Tunga"/>
                <w:i/>
                <w:sz w:val="24"/>
                <w:szCs w:val="24"/>
              </w:rPr>
              <w:t>Historia</w:t>
            </w:r>
            <w:r w:rsidRPr="00585741">
              <w:rPr>
                <w:rFonts w:ascii="Arial Narrow" w:hAnsi="Arial Narrow" w:cs="Tunga"/>
                <w:sz w:val="24"/>
                <w:szCs w:val="24"/>
              </w:rPr>
              <w:t>, 23 (1988), pp. 295-325.</w:t>
            </w:r>
          </w:p>
        </w:tc>
      </w:tr>
    </w:tbl>
    <w:p w:rsidR="00B32397" w:rsidRDefault="00B32397" w:rsidP="00B32397">
      <w:pPr>
        <w:ind w:right="200"/>
        <w:rPr>
          <w:rFonts w:ascii="Arial Narrow" w:hAnsi="Arial Narrow" w:cs="Tunga"/>
        </w:rPr>
      </w:pPr>
    </w:p>
    <w:p w:rsidR="00B32397" w:rsidRPr="00B45F51" w:rsidRDefault="00B32397" w:rsidP="00B32397">
      <w:pPr>
        <w:rPr>
          <w:rFonts w:ascii="Arial" w:hAnsi="Arial" w:cs="Arial"/>
          <w:b/>
          <w:sz w:val="22"/>
          <w:szCs w:val="22"/>
          <w:u w:val="single"/>
        </w:rPr>
      </w:pPr>
    </w:p>
    <w:p w:rsidR="00C006FD" w:rsidRPr="00B45F51" w:rsidRDefault="00C006FD" w:rsidP="0021310B">
      <w:pPr>
        <w:rPr>
          <w:rFonts w:ascii="Arial" w:hAnsi="Arial" w:cs="Arial"/>
          <w:b/>
          <w:sz w:val="22"/>
          <w:szCs w:val="22"/>
          <w:u w:val="single"/>
        </w:rPr>
      </w:pPr>
    </w:p>
    <w:sectPr w:rsidR="00C006FD" w:rsidRPr="00B45F51" w:rsidSect="00B45F51">
      <w:headerReference w:type="default" r:id="rId13"/>
      <w:footerReference w:type="default" r:id="rId14"/>
      <w:pgSz w:w="12242" w:h="15842" w:code="1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9F" w:rsidRDefault="00BB7B9F">
      <w:r>
        <w:separator/>
      </w:r>
    </w:p>
  </w:endnote>
  <w:endnote w:type="continuationSeparator" w:id="0">
    <w:p w:rsidR="00BB7B9F" w:rsidRDefault="00B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E1" w:rsidRDefault="00D23C42" w:rsidP="003134E1">
    <w:pPr>
      <w:pStyle w:val="Piedepgina"/>
      <w:jc w:val="center"/>
      <w:rPr>
        <w:rFonts w:ascii="Tunga" w:hAnsi="Tunga" w:cs="Tunga"/>
        <w:sz w:val="18"/>
        <w:szCs w:val="18"/>
      </w:rPr>
    </w:pPr>
    <w:r>
      <w:rPr>
        <w:rFonts w:ascii="Tunga" w:hAnsi="Tunga" w:cs="Tunga"/>
        <w:noProof/>
        <w:sz w:val="18"/>
        <w:szCs w:val="18"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5486400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10E6282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6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h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"/>
          </w:pict>
        </mc:Fallback>
      </mc:AlternateContent>
    </w:r>
  </w:p>
  <w:p w:rsidR="003134E1" w:rsidRPr="002C5831" w:rsidRDefault="003134E1" w:rsidP="003134E1">
    <w:pPr>
      <w:pStyle w:val="Piedepgina"/>
      <w:jc w:val="center"/>
      <w:rPr>
        <w:rFonts w:ascii="Arial Narrow" w:hAnsi="Arial Narrow" w:cs="Tunga"/>
        <w:sz w:val="20"/>
        <w:szCs w:val="20"/>
      </w:rPr>
    </w:pPr>
    <w:r w:rsidRPr="002C5831">
      <w:rPr>
        <w:rFonts w:ascii="Arial Narrow" w:hAnsi="Arial Narrow" w:cs="Tunga"/>
        <w:sz w:val="20"/>
        <w:szCs w:val="20"/>
      </w:rPr>
      <w:t xml:space="preserve">Universidad de los Andes </w:t>
    </w:r>
    <w:r w:rsidR="00006C8E" w:rsidRPr="002C5831">
      <w:rPr>
        <w:rFonts w:ascii="Arial Narrow" w:hAnsi="Arial Narrow" w:cs="Tunga"/>
        <w:sz w:val="20"/>
        <w:szCs w:val="20"/>
      </w:rPr>
      <w:t>–</w:t>
    </w:r>
    <w:r w:rsidRPr="002C5831">
      <w:rPr>
        <w:rFonts w:ascii="Arial Narrow" w:hAnsi="Arial Narrow" w:cs="Tunga"/>
        <w:sz w:val="20"/>
        <w:szCs w:val="20"/>
      </w:rPr>
      <w:t xml:space="preserve"> </w:t>
    </w:r>
    <w:r w:rsidR="00006C8E" w:rsidRPr="002C5831">
      <w:rPr>
        <w:rFonts w:ascii="Arial Narrow" w:hAnsi="Arial Narrow" w:cs="Tunga"/>
        <w:sz w:val="20"/>
        <w:szCs w:val="20"/>
      </w:rPr>
      <w:t>Centro de Estudios</w:t>
    </w:r>
    <w:r w:rsidRPr="002C5831">
      <w:rPr>
        <w:rFonts w:ascii="Arial Narrow" w:hAnsi="Arial Narrow" w:cs="Tunga"/>
        <w:sz w:val="20"/>
        <w:szCs w:val="20"/>
      </w:rPr>
      <w:t xml:space="preserve"> General</w:t>
    </w:r>
    <w:r w:rsidR="00006C8E" w:rsidRPr="002C5831">
      <w:rPr>
        <w:rFonts w:ascii="Arial Narrow" w:hAnsi="Arial Narrow" w:cs="Tunga"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9F" w:rsidRDefault="00BB7B9F">
      <w:r>
        <w:separator/>
      </w:r>
    </w:p>
  </w:footnote>
  <w:footnote w:type="continuationSeparator" w:id="0">
    <w:p w:rsidR="00BB7B9F" w:rsidRDefault="00BB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Pr="009B637D" w:rsidRDefault="00D23C42" w:rsidP="009B637D">
    <w:pPr>
      <w:pStyle w:val="Encabezado"/>
      <w:tabs>
        <w:tab w:val="clear" w:pos="8504"/>
        <w:tab w:val="right" w:pos="8640"/>
      </w:tabs>
      <w:ind w:right="200"/>
      <w:rPr>
        <w:rFonts w:ascii="Tunga" w:hAnsi="Tunga" w:cs="Tunga"/>
        <w:sz w:val="20"/>
        <w:szCs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270635" cy="734060"/>
          <wp:effectExtent l="0" t="0" r="5715" b="8890"/>
          <wp:wrapNone/>
          <wp:docPr id="9" name="Imagen 7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a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37D" w:rsidRPr="002C5831" w:rsidRDefault="009B637D" w:rsidP="00AA3C99">
    <w:pPr>
      <w:pStyle w:val="Encabezado"/>
      <w:jc w:val="center"/>
      <w:rPr>
        <w:rFonts w:ascii="Arial Narrow" w:hAnsi="Arial Narrow" w:cs="Tunga"/>
        <w:b/>
        <w:lang w:val="es-CL"/>
      </w:rPr>
    </w:pPr>
    <w:r w:rsidRPr="002C5831">
      <w:rPr>
        <w:rFonts w:ascii="Arial Narrow" w:hAnsi="Arial Narrow" w:cs="Tunga"/>
        <w:b/>
        <w:lang w:val="es-CL"/>
      </w:rPr>
      <w:t>P</w:t>
    </w:r>
    <w:r w:rsidR="00AA3C99" w:rsidRPr="002C5831">
      <w:rPr>
        <w:rFonts w:ascii="Arial Narrow" w:hAnsi="Arial Narrow" w:cs="Tunga"/>
        <w:b/>
        <w:lang w:val="es-CL"/>
      </w:rPr>
      <w:t xml:space="preserve">ROGRAMA DE </w:t>
    </w:r>
    <w:r w:rsidR="00006C8E" w:rsidRPr="002C5831">
      <w:rPr>
        <w:rFonts w:ascii="Arial Narrow" w:hAnsi="Arial Narrow" w:cs="Tunga"/>
        <w:b/>
        <w:lang w:val="es-CL"/>
      </w:rPr>
      <w:t>ESTUDIOS</w:t>
    </w:r>
    <w:r w:rsidR="00AA3C99" w:rsidRPr="002C5831">
      <w:rPr>
        <w:rFonts w:ascii="Arial Narrow" w:hAnsi="Arial Narrow" w:cs="Tunga"/>
        <w:b/>
        <w:lang w:val="es-CL"/>
      </w:rPr>
      <w:t xml:space="preserve"> GENERAL</w:t>
    </w:r>
    <w:r w:rsidR="00006C8E" w:rsidRPr="002C5831">
      <w:rPr>
        <w:rFonts w:ascii="Arial Narrow" w:hAnsi="Arial Narrow" w:cs="Tunga"/>
        <w:b/>
        <w:lang w:val="es-CL"/>
      </w:rPr>
      <w:t>ES</w:t>
    </w:r>
  </w:p>
  <w:p w:rsidR="009B637D" w:rsidRPr="009B637D" w:rsidRDefault="00D23C42" w:rsidP="009B637D">
    <w:pPr>
      <w:pStyle w:val="Encabezado"/>
      <w:tabs>
        <w:tab w:val="clear" w:pos="8504"/>
        <w:tab w:val="right" w:pos="8640"/>
      </w:tabs>
      <w:ind w:right="200"/>
      <w:rPr>
        <w:rFonts w:ascii="Tunga" w:hAnsi="Tunga" w:cs="Tunga"/>
        <w:sz w:val="20"/>
        <w:szCs w:val="20"/>
        <w:lang w:val="es-CL"/>
      </w:rPr>
    </w:pPr>
    <w:r>
      <w:rPr>
        <w:rFonts w:ascii="Tunga" w:hAnsi="Tunga" w:cs="Tunga"/>
        <w:noProof/>
        <w:sz w:val="20"/>
        <w:szCs w:val="20"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486400" cy="0"/>
              <wp:effectExtent l="9525" t="9525" r="952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CF145B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convietas"/>
      <w:lvlText w:val="*"/>
      <w:lvlJc w:val="left"/>
    </w:lvl>
  </w:abstractNum>
  <w:abstractNum w:abstractNumId="1">
    <w:nsid w:val="0DF649C8"/>
    <w:multiLevelType w:val="hybridMultilevel"/>
    <w:tmpl w:val="464E8188"/>
    <w:lvl w:ilvl="0" w:tplc="CF5C87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2F19"/>
    <w:multiLevelType w:val="hybridMultilevel"/>
    <w:tmpl w:val="FF2265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74CF5"/>
    <w:multiLevelType w:val="hybridMultilevel"/>
    <w:tmpl w:val="6CC41EE8"/>
    <w:lvl w:ilvl="0" w:tplc="455EB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2D1F68"/>
    <w:multiLevelType w:val="hybridMultilevel"/>
    <w:tmpl w:val="1F927680"/>
    <w:lvl w:ilvl="0" w:tplc="538A62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802B4C"/>
    <w:multiLevelType w:val="hybridMultilevel"/>
    <w:tmpl w:val="1D2A3C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801C9"/>
    <w:multiLevelType w:val="hybridMultilevel"/>
    <w:tmpl w:val="4970BA70"/>
    <w:lvl w:ilvl="0" w:tplc="1A8832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ung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B0326"/>
    <w:multiLevelType w:val="hybridMultilevel"/>
    <w:tmpl w:val="DAB296C2"/>
    <w:lvl w:ilvl="0" w:tplc="0C0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3D25"/>
    <w:multiLevelType w:val="hybridMultilevel"/>
    <w:tmpl w:val="115414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96DC1"/>
    <w:multiLevelType w:val="hybridMultilevel"/>
    <w:tmpl w:val="1612F6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468FB"/>
    <w:multiLevelType w:val="hybridMultilevel"/>
    <w:tmpl w:val="EF4C0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convietas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31"/>
    <w:rsid w:val="00004EFF"/>
    <w:rsid w:val="00006C8E"/>
    <w:rsid w:val="000173CD"/>
    <w:rsid w:val="0002123A"/>
    <w:rsid w:val="000245A6"/>
    <w:rsid w:val="0003061A"/>
    <w:rsid w:val="00044BBE"/>
    <w:rsid w:val="00046AA6"/>
    <w:rsid w:val="00047B65"/>
    <w:rsid w:val="00055F5A"/>
    <w:rsid w:val="00057F80"/>
    <w:rsid w:val="000708BF"/>
    <w:rsid w:val="00071B0D"/>
    <w:rsid w:val="00072317"/>
    <w:rsid w:val="00086BE2"/>
    <w:rsid w:val="000A1F7F"/>
    <w:rsid w:val="000A7D72"/>
    <w:rsid w:val="000B0DE0"/>
    <w:rsid w:val="000B6B96"/>
    <w:rsid w:val="000B6DFD"/>
    <w:rsid w:val="000C0D3B"/>
    <w:rsid w:val="000C1D28"/>
    <w:rsid w:val="000C2675"/>
    <w:rsid w:val="000C3A29"/>
    <w:rsid w:val="000D47A2"/>
    <w:rsid w:val="000D74B5"/>
    <w:rsid w:val="000F403E"/>
    <w:rsid w:val="000F4BA3"/>
    <w:rsid w:val="00101702"/>
    <w:rsid w:val="00113A91"/>
    <w:rsid w:val="001239AA"/>
    <w:rsid w:val="001347AA"/>
    <w:rsid w:val="001476E6"/>
    <w:rsid w:val="00151736"/>
    <w:rsid w:val="00152A21"/>
    <w:rsid w:val="00152F0C"/>
    <w:rsid w:val="0015693E"/>
    <w:rsid w:val="00156F39"/>
    <w:rsid w:val="00163A93"/>
    <w:rsid w:val="00172DBE"/>
    <w:rsid w:val="0017333E"/>
    <w:rsid w:val="00177D6E"/>
    <w:rsid w:val="00180370"/>
    <w:rsid w:val="001A15BF"/>
    <w:rsid w:val="001A6802"/>
    <w:rsid w:val="001A6ECC"/>
    <w:rsid w:val="001B7CBD"/>
    <w:rsid w:val="001C1340"/>
    <w:rsid w:val="001C2FE9"/>
    <w:rsid w:val="001C6A55"/>
    <w:rsid w:val="001D2063"/>
    <w:rsid w:val="001D735A"/>
    <w:rsid w:val="001E13E3"/>
    <w:rsid w:val="001F36CE"/>
    <w:rsid w:val="001F550B"/>
    <w:rsid w:val="001F5CC5"/>
    <w:rsid w:val="0020264A"/>
    <w:rsid w:val="0021310B"/>
    <w:rsid w:val="0022115A"/>
    <w:rsid w:val="00221189"/>
    <w:rsid w:val="00223A15"/>
    <w:rsid w:val="00235DE4"/>
    <w:rsid w:val="00243872"/>
    <w:rsid w:val="00244FC5"/>
    <w:rsid w:val="00273C2D"/>
    <w:rsid w:val="00280B04"/>
    <w:rsid w:val="00290A54"/>
    <w:rsid w:val="00293D1C"/>
    <w:rsid w:val="00297D27"/>
    <w:rsid w:val="002A086F"/>
    <w:rsid w:val="002A301E"/>
    <w:rsid w:val="002A3703"/>
    <w:rsid w:val="002A6373"/>
    <w:rsid w:val="002B12E4"/>
    <w:rsid w:val="002C040D"/>
    <w:rsid w:val="002C28BC"/>
    <w:rsid w:val="002C4C6B"/>
    <w:rsid w:val="002C5831"/>
    <w:rsid w:val="002C5C25"/>
    <w:rsid w:val="002E0F12"/>
    <w:rsid w:val="002E1F55"/>
    <w:rsid w:val="002E264F"/>
    <w:rsid w:val="002E2F27"/>
    <w:rsid w:val="002E34ED"/>
    <w:rsid w:val="002F1D95"/>
    <w:rsid w:val="002F289D"/>
    <w:rsid w:val="002F39B8"/>
    <w:rsid w:val="002F4C99"/>
    <w:rsid w:val="002F5E0A"/>
    <w:rsid w:val="003001CE"/>
    <w:rsid w:val="003013C2"/>
    <w:rsid w:val="00304DF8"/>
    <w:rsid w:val="00304E71"/>
    <w:rsid w:val="003134E1"/>
    <w:rsid w:val="00313E79"/>
    <w:rsid w:val="00313F76"/>
    <w:rsid w:val="00315CAF"/>
    <w:rsid w:val="00320ADC"/>
    <w:rsid w:val="00330003"/>
    <w:rsid w:val="003342E1"/>
    <w:rsid w:val="003402D3"/>
    <w:rsid w:val="0034058C"/>
    <w:rsid w:val="00341FA6"/>
    <w:rsid w:val="00343A31"/>
    <w:rsid w:val="003442A7"/>
    <w:rsid w:val="00344415"/>
    <w:rsid w:val="00344DF2"/>
    <w:rsid w:val="00346901"/>
    <w:rsid w:val="00350D98"/>
    <w:rsid w:val="00354184"/>
    <w:rsid w:val="00362B4C"/>
    <w:rsid w:val="003703A8"/>
    <w:rsid w:val="00390AC5"/>
    <w:rsid w:val="00395A40"/>
    <w:rsid w:val="003A5CF7"/>
    <w:rsid w:val="003B22CD"/>
    <w:rsid w:val="003C3DD7"/>
    <w:rsid w:val="003C4F6E"/>
    <w:rsid w:val="003C7ADC"/>
    <w:rsid w:val="003D3B35"/>
    <w:rsid w:val="003D7B80"/>
    <w:rsid w:val="003E241C"/>
    <w:rsid w:val="003F24FD"/>
    <w:rsid w:val="00406974"/>
    <w:rsid w:val="00424148"/>
    <w:rsid w:val="00430831"/>
    <w:rsid w:val="00430FB6"/>
    <w:rsid w:val="0043320A"/>
    <w:rsid w:val="00434B73"/>
    <w:rsid w:val="004369D2"/>
    <w:rsid w:val="00443B33"/>
    <w:rsid w:val="0046030D"/>
    <w:rsid w:val="00460B4B"/>
    <w:rsid w:val="00462C3E"/>
    <w:rsid w:val="00482154"/>
    <w:rsid w:val="004865F5"/>
    <w:rsid w:val="004872A4"/>
    <w:rsid w:val="004905F9"/>
    <w:rsid w:val="00493B43"/>
    <w:rsid w:val="004B1260"/>
    <w:rsid w:val="004B1A9F"/>
    <w:rsid w:val="004B2953"/>
    <w:rsid w:val="004C0C44"/>
    <w:rsid w:val="004C3AD5"/>
    <w:rsid w:val="004C4C96"/>
    <w:rsid w:val="004D0EBD"/>
    <w:rsid w:val="004D6044"/>
    <w:rsid w:val="004E08F1"/>
    <w:rsid w:val="004E4094"/>
    <w:rsid w:val="0050129A"/>
    <w:rsid w:val="00503520"/>
    <w:rsid w:val="00506C5F"/>
    <w:rsid w:val="00507B18"/>
    <w:rsid w:val="00511092"/>
    <w:rsid w:val="0051206A"/>
    <w:rsid w:val="00513D58"/>
    <w:rsid w:val="00516522"/>
    <w:rsid w:val="00522AC7"/>
    <w:rsid w:val="00551711"/>
    <w:rsid w:val="00570378"/>
    <w:rsid w:val="00571A8D"/>
    <w:rsid w:val="00575795"/>
    <w:rsid w:val="00580600"/>
    <w:rsid w:val="005933C5"/>
    <w:rsid w:val="00594AD5"/>
    <w:rsid w:val="005A196C"/>
    <w:rsid w:val="005A34AD"/>
    <w:rsid w:val="005B5891"/>
    <w:rsid w:val="005C4492"/>
    <w:rsid w:val="005C5918"/>
    <w:rsid w:val="005C7953"/>
    <w:rsid w:val="005D0873"/>
    <w:rsid w:val="005D13EA"/>
    <w:rsid w:val="005E14CD"/>
    <w:rsid w:val="005E5256"/>
    <w:rsid w:val="005F5B98"/>
    <w:rsid w:val="006017C8"/>
    <w:rsid w:val="006052F4"/>
    <w:rsid w:val="0061441E"/>
    <w:rsid w:val="00623059"/>
    <w:rsid w:val="00626ECE"/>
    <w:rsid w:val="0063127B"/>
    <w:rsid w:val="0064445D"/>
    <w:rsid w:val="006530BF"/>
    <w:rsid w:val="00682ABA"/>
    <w:rsid w:val="00682E5A"/>
    <w:rsid w:val="006857E0"/>
    <w:rsid w:val="0069016B"/>
    <w:rsid w:val="00691040"/>
    <w:rsid w:val="006976A2"/>
    <w:rsid w:val="006A1025"/>
    <w:rsid w:val="006B2E30"/>
    <w:rsid w:val="006C3A32"/>
    <w:rsid w:val="006C5E9E"/>
    <w:rsid w:val="006C7B06"/>
    <w:rsid w:val="006D4233"/>
    <w:rsid w:val="006E11C0"/>
    <w:rsid w:val="006E21D9"/>
    <w:rsid w:val="006E30B6"/>
    <w:rsid w:val="006E3E1B"/>
    <w:rsid w:val="006F6281"/>
    <w:rsid w:val="0070467F"/>
    <w:rsid w:val="0070750E"/>
    <w:rsid w:val="00711AFA"/>
    <w:rsid w:val="00712865"/>
    <w:rsid w:val="0071291E"/>
    <w:rsid w:val="00742A1D"/>
    <w:rsid w:val="0074541E"/>
    <w:rsid w:val="0075442F"/>
    <w:rsid w:val="007629FB"/>
    <w:rsid w:val="00763A9A"/>
    <w:rsid w:val="007712A1"/>
    <w:rsid w:val="00780181"/>
    <w:rsid w:val="0078045F"/>
    <w:rsid w:val="00784712"/>
    <w:rsid w:val="00785F9E"/>
    <w:rsid w:val="00792119"/>
    <w:rsid w:val="00794B64"/>
    <w:rsid w:val="007A2332"/>
    <w:rsid w:val="007A5D12"/>
    <w:rsid w:val="007B536A"/>
    <w:rsid w:val="007C66CB"/>
    <w:rsid w:val="007E1F1D"/>
    <w:rsid w:val="007E56C6"/>
    <w:rsid w:val="0081604B"/>
    <w:rsid w:val="00817056"/>
    <w:rsid w:val="00822DC2"/>
    <w:rsid w:val="008316B6"/>
    <w:rsid w:val="008345F7"/>
    <w:rsid w:val="00834BA6"/>
    <w:rsid w:val="008500D1"/>
    <w:rsid w:val="008621CC"/>
    <w:rsid w:val="00862528"/>
    <w:rsid w:val="0086425F"/>
    <w:rsid w:val="00870389"/>
    <w:rsid w:val="0087324F"/>
    <w:rsid w:val="008860DE"/>
    <w:rsid w:val="00891379"/>
    <w:rsid w:val="008928D6"/>
    <w:rsid w:val="00893899"/>
    <w:rsid w:val="00896148"/>
    <w:rsid w:val="008A56AF"/>
    <w:rsid w:val="008A5BB7"/>
    <w:rsid w:val="008B7D05"/>
    <w:rsid w:val="008C479F"/>
    <w:rsid w:val="008C5434"/>
    <w:rsid w:val="008D04C1"/>
    <w:rsid w:val="008E09B1"/>
    <w:rsid w:val="008E4949"/>
    <w:rsid w:val="008E7E8F"/>
    <w:rsid w:val="009106B2"/>
    <w:rsid w:val="00921C4E"/>
    <w:rsid w:val="00930F84"/>
    <w:rsid w:val="0094290E"/>
    <w:rsid w:val="00943CFE"/>
    <w:rsid w:val="00953EE7"/>
    <w:rsid w:val="009552DC"/>
    <w:rsid w:val="00957EC6"/>
    <w:rsid w:val="00960BA7"/>
    <w:rsid w:val="009650BE"/>
    <w:rsid w:val="00977DCF"/>
    <w:rsid w:val="00996728"/>
    <w:rsid w:val="009A224E"/>
    <w:rsid w:val="009B004E"/>
    <w:rsid w:val="009B015F"/>
    <w:rsid w:val="009B1D8C"/>
    <w:rsid w:val="009B637D"/>
    <w:rsid w:val="009B7AE0"/>
    <w:rsid w:val="009C413D"/>
    <w:rsid w:val="009D106F"/>
    <w:rsid w:val="009D581E"/>
    <w:rsid w:val="009F45EC"/>
    <w:rsid w:val="009F500F"/>
    <w:rsid w:val="00A1271A"/>
    <w:rsid w:val="00A17FE7"/>
    <w:rsid w:val="00A3133B"/>
    <w:rsid w:val="00A33286"/>
    <w:rsid w:val="00A54518"/>
    <w:rsid w:val="00A5529A"/>
    <w:rsid w:val="00A609ED"/>
    <w:rsid w:val="00A641FE"/>
    <w:rsid w:val="00A6505D"/>
    <w:rsid w:val="00A74A7E"/>
    <w:rsid w:val="00A77F01"/>
    <w:rsid w:val="00A839F5"/>
    <w:rsid w:val="00A86306"/>
    <w:rsid w:val="00A905D7"/>
    <w:rsid w:val="00A9097E"/>
    <w:rsid w:val="00A97CE6"/>
    <w:rsid w:val="00AA0ED8"/>
    <w:rsid w:val="00AA282F"/>
    <w:rsid w:val="00AA2969"/>
    <w:rsid w:val="00AA30ED"/>
    <w:rsid w:val="00AA3C99"/>
    <w:rsid w:val="00AA5B7A"/>
    <w:rsid w:val="00AB2176"/>
    <w:rsid w:val="00AC0595"/>
    <w:rsid w:val="00AC1773"/>
    <w:rsid w:val="00AC324A"/>
    <w:rsid w:val="00AC5584"/>
    <w:rsid w:val="00AD2B20"/>
    <w:rsid w:val="00AD586E"/>
    <w:rsid w:val="00AE3990"/>
    <w:rsid w:val="00AE7781"/>
    <w:rsid w:val="00B07CF2"/>
    <w:rsid w:val="00B13B6C"/>
    <w:rsid w:val="00B14904"/>
    <w:rsid w:val="00B153B6"/>
    <w:rsid w:val="00B161BB"/>
    <w:rsid w:val="00B3095E"/>
    <w:rsid w:val="00B32397"/>
    <w:rsid w:val="00B33466"/>
    <w:rsid w:val="00B33E83"/>
    <w:rsid w:val="00B3608D"/>
    <w:rsid w:val="00B37221"/>
    <w:rsid w:val="00B42A72"/>
    <w:rsid w:val="00B44D62"/>
    <w:rsid w:val="00B45F51"/>
    <w:rsid w:val="00B534BD"/>
    <w:rsid w:val="00B6546D"/>
    <w:rsid w:val="00B677F9"/>
    <w:rsid w:val="00B74257"/>
    <w:rsid w:val="00B75E1A"/>
    <w:rsid w:val="00B8038C"/>
    <w:rsid w:val="00B8400C"/>
    <w:rsid w:val="00B91400"/>
    <w:rsid w:val="00B935DE"/>
    <w:rsid w:val="00B95858"/>
    <w:rsid w:val="00BB02BC"/>
    <w:rsid w:val="00BB2051"/>
    <w:rsid w:val="00BB3692"/>
    <w:rsid w:val="00BB581C"/>
    <w:rsid w:val="00BB6412"/>
    <w:rsid w:val="00BB6E70"/>
    <w:rsid w:val="00BB728D"/>
    <w:rsid w:val="00BB7B9F"/>
    <w:rsid w:val="00BD060B"/>
    <w:rsid w:val="00BD5CF6"/>
    <w:rsid w:val="00BE2D73"/>
    <w:rsid w:val="00BE3AD7"/>
    <w:rsid w:val="00BF5983"/>
    <w:rsid w:val="00C006FD"/>
    <w:rsid w:val="00C07490"/>
    <w:rsid w:val="00C10BC9"/>
    <w:rsid w:val="00C20834"/>
    <w:rsid w:val="00C261F2"/>
    <w:rsid w:val="00C30D74"/>
    <w:rsid w:val="00C368F3"/>
    <w:rsid w:val="00C538C5"/>
    <w:rsid w:val="00C56879"/>
    <w:rsid w:val="00C57830"/>
    <w:rsid w:val="00C632CD"/>
    <w:rsid w:val="00C67C79"/>
    <w:rsid w:val="00C721BE"/>
    <w:rsid w:val="00C733F7"/>
    <w:rsid w:val="00C7560B"/>
    <w:rsid w:val="00C8143B"/>
    <w:rsid w:val="00C9646D"/>
    <w:rsid w:val="00CA13FA"/>
    <w:rsid w:val="00CA63C3"/>
    <w:rsid w:val="00CA7F5A"/>
    <w:rsid w:val="00CB20DF"/>
    <w:rsid w:val="00CC06FF"/>
    <w:rsid w:val="00CC0ECB"/>
    <w:rsid w:val="00CD042A"/>
    <w:rsid w:val="00CD6812"/>
    <w:rsid w:val="00CE1EAA"/>
    <w:rsid w:val="00CF287E"/>
    <w:rsid w:val="00D0066B"/>
    <w:rsid w:val="00D00ADF"/>
    <w:rsid w:val="00D00CE3"/>
    <w:rsid w:val="00D01781"/>
    <w:rsid w:val="00D13EC6"/>
    <w:rsid w:val="00D1427E"/>
    <w:rsid w:val="00D23C42"/>
    <w:rsid w:val="00D34550"/>
    <w:rsid w:val="00D43A93"/>
    <w:rsid w:val="00D46702"/>
    <w:rsid w:val="00D47A17"/>
    <w:rsid w:val="00D52BD2"/>
    <w:rsid w:val="00D565AC"/>
    <w:rsid w:val="00D572E9"/>
    <w:rsid w:val="00D6272D"/>
    <w:rsid w:val="00D638A7"/>
    <w:rsid w:val="00D64F0B"/>
    <w:rsid w:val="00D66FE5"/>
    <w:rsid w:val="00D72FDE"/>
    <w:rsid w:val="00D76CD1"/>
    <w:rsid w:val="00D84553"/>
    <w:rsid w:val="00D8495C"/>
    <w:rsid w:val="00D86708"/>
    <w:rsid w:val="00D955F0"/>
    <w:rsid w:val="00D97289"/>
    <w:rsid w:val="00DA0469"/>
    <w:rsid w:val="00DA601D"/>
    <w:rsid w:val="00DB2A0E"/>
    <w:rsid w:val="00DB56C8"/>
    <w:rsid w:val="00DB7C69"/>
    <w:rsid w:val="00DC2936"/>
    <w:rsid w:val="00DC5D78"/>
    <w:rsid w:val="00DD0B70"/>
    <w:rsid w:val="00DD36A9"/>
    <w:rsid w:val="00DE32B1"/>
    <w:rsid w:val="00DF2635"/>
    <w:rsid w:val="00DF5963"/>
    <w:rsid w:val="00E00C00"/>
    <w:rsid w:val="00E02F1E"/>
    <w:rsid w:val="00E0650A"/>
    <w:rsid w:val="00E0751E"/>
    <w:rsid w:val="00E117DD"/>
    <w:rsid w:val="00E12D85"/>
    <w:rsid w:val="00E14860"/>
    <w:rsid w:val="00E160FE"/>
    <w:rsid w:val="00E20869"/>
    <w:rsid w:val="00E27278"/>
    <w:rsid w:val="00E367D2"/>
    <w:rsid w:val="00E40433"/>
    <w:rsid w:val="00E42237"/>
    <w:rsid w:val="00E44E6E"/>
    <w:rsid w:val="00E510CB"/>
    <w:rsid w:val="00E51D5E"/>
    <w:rsid w:val="00E638A6"/>
    <w:rsid w:val="00E670C9"/>
    <w:rsid w:val="00E865EC"/>
    <w:rsid w:val="00E87210"/>
    <w:rsid w:val="00E87447"/>
    <w:rsid w:val="00E915F2"/>
    <w:rsid w:val="00E91DA1"/>
    <w:rsid w:val="00E978A8"/>
    <w:rsid w:val="00EB008F"/>
    <w:rsid w:val="00EC2B47"/>
    <w:rsid w:val="00EC6B10"/>
    <w:rsid w:val="00ED2FF8"/>
    <w:rsid w:val="00EE068A"/>
    <w:rsid w:val="00EE0C49"/>
    <w:rsid w:val="00EE6FF7"/>
    <w:rsid w:val="00EF7EAA"/>
    <w:rsid w:val="00F13AA4"/>
    <w:rsid w:val="00F3746C"/>
    <w:rsid w:val="00F449CE"/>
    <w:rsid w:val="00F45E23"/>
    <w:rsid w:val="00F5721B"/>
    <w:rsid w:val="00F63DFA"/>
    <w:rsid w:val="00F705AC"/>
    <w:rsid w:val="00F711A0"/>
    <w:rsid w:val="00F7526D"/>
    <w:rsid w:val="00F7605F"/>
    <w:rsid w:val="00F764F2"/>
    <w:rsid w:val="00F775B9"/>
    <w:rsid w:val="00F86DBE"/>
    <w:rsid w:val="00F87E8A"/>
    <w:rsid w:val="00F9644C"/>
    <w:rsid w:val="00FA3DE2"/>
    <w:rsid w:val="00FB1D39"/>
    <w:rsid w:val="00FC09D3"/>
    <w:rsid w:val="00FC1CCF"/>
    <w:rsid w:val="00FC375F"/>
    <w:rsid w:val="00FC40F2"/>
    <w:rsid w:val="00FC679E"/>
    <w:rsid w:val="00FE1300"/>
    <w:rsid w:val="00FE4540"/>
    <w:rsid w:val="00FE5A92"/>
    <w:rsid w:val="00FF096B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61BB"/>
    <w:pPr>
      <w:keepNext/>
      <w:ind w:left="426"/>
      <w:outlineLvl w:val="5"/>
    </w:pPr>
    <w:rPr>
      <w:rFonts w:ascii="Comic Sans MS" w:hAnsi="Comic Sans MS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3A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3A3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72FDE"/>
    <w:pPr>
      <w:spacing w:line="240" w:lineRule="atLeast"/>
      <w:jc w:val="both"/>
    </w:pPr>
    <w:rPr>
      <w:rFonts w:eastAsia="Calibri"/>
      <w:color w:val="000000"/>
      <w:szCs w:val="20"/>
      <w:lang w:val="x-none" w:eastAsia="x-none"/>
    </w:rPr>
  </w:style>
  <w:style w:type="paragraph" w:styleId="Prrafodelista">
    <w:name w:val="List Paragraph"/>
    <w:basedOn w:val="Normal"/>
    <w:qFormat/>
    <w:rsid w:val="00D72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qFormat/>
    <w:rsid w:val="00DB2A0E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uiPriority w:val="99"/>
    <w:rsid w:val="002F39B8"/>
    <w:rPr>
      <w:color w:val="0000FF"/>
      <w:u w:val="single"/>
    </w:rPr>
  </w:style>
  <w:style w:type="character" w:customStyle="1" w:styleId="toctext">
    <w:name w:val="toctext"/>
    <w:basedOn w:val="Fuentedeprrafopredeter"/>
    <w:rsid w:val="002F39B8"/>
  </w:style>
  <w:style w:type="paragraph" w:styleId="NormalWeb">
    <w:name w:val="Normal (Web)"/>
    <w:basedOn w:val="Normal"/>
    <w:rsid w:val="00B161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6Car">
    <w:name w:val="Título 6 Car"/>
    <w:link w:val="Ttulo6"/>
    <w:rsid w:val="00B161BB"/>
    <w:rPr>
      <w:rFonts w:ascii="Comic Sans MS" w:hAnsi="Comic Sans MS"/>
      <w:b/>
      <w:bCs/>
      <w:lang w:val="es-ES_tradnl" w:eastAsia="es-ES" w:bidi="ar-SA"/>
    </w:rPr>
  </w:style>
  <w:style w:type="paragraph" w:styleId="Listaconvietas">
    <w:name w:val="List Bullet"/>
    <w:basedOn w:val="Lista"/>
    <w:rsid w:val="005C4492"/>
    <w:pPr>
      <w:numPr>
        <w:numId w:val="1"/>
      </w:numPr>
      <w:spacing w:after="220" w:line="220" w:lineRule="atLeast"/>
      <w:ind w:right="720"/>
    </w:pPr>
    <w:rPr>
      <w:sz w:val="20"/>
      <w:szCs w:val="20"/>
    </w:rPr>
  </w:style>
  <w:style w:type="paragraph" w:styleId="Lista">
    <w:name w:val="List"/>
    <w:basedOn w:val="Normal"/>
    <w:rsid w:val="005C4492"/>
    <w:pPr>
      <w:ind w:left="283" w:hanging="283"/>
    </w:pPr>
  </w:style>
  <w:style w:type="character" w:customStyle="1" w:styleId="eetimo1">
    <w:name w:val="eetimo1"/>
    <w:rsid w:val="00594AD5"/>
    <w:rPr>
      <w:rFonts w:ascii="Arial Unicode MS" w:hAnsi="Arial Unicode MS" w:hint="default"/>
      <w:color w:val="008000"/>
      <w:sz w:val="26"/>
      <w:szCs w:val="26"/>
    </w:rPr>
  </w:style>
  <w:style w:type="character" w:styleId="Refdenotaalpie">
    <w:name w:val="footnote reference"/>
    <w:semiHidden/>
    <w:rsid w:val="005E5256"/>
    <w:rPr>
      <w:vertAlign w:val="superscript"/>
    </w:rPr>
  </w:style>
  <w:style w:type="character" w:customStyle="1" w:styleId="tocnumber">
    <w:name w:val="tocnumber"/>
    <w:basedOn w:val="Fuentedeprrafopredeter"/>
    <w:rsid w:val="00943CFE"/>
  </w:style>
  <w:style w:type="character" w:styleId="Textoennegrita">
    <w:name w:val="Strong"/>
    <w:uiPriority w:val="22"/>
    <w:qFormat/>
    <w:rsid w:val="008D04C1"/>
    <w:rPr>
      <w:b/>
      <w:bCs/>
    </w:rPr>
  </w:style>
  <w:style w:type="character" w:customStyle="1" w:styleId="TextoindependienteCar">
    <w:name w:val="Texto independiente Car"/>
    <w:link w:val="Textoindependiente"/>
    <w:rsid w:val="00A74A7E"/>
    <w:rPr>
      <w:rFonts w:eastAsia="Calibri"/>
      <w:color w:val="000000"/>
      <w:sz w:val="24"/>
    </w:rPr>
  </w:style>
  <w:style w:type="character" w:customStyle="1" w:styleId="additionalfields">
    <w:name w:val="additionalfields"/>
    <w:rsid w:val="002A3703"/>
  </w:style>
  <w:style w:type="paragraph" w:styleId="Textodeglobo">
    <w:name w:val="Balloon Text"/>
    <w:basedOn w:val="Normal"/>
    <w:link w:val="TextodegloboCar"/>
    <w:rsid w:val="00BB6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6412"/>
    <w:rPr>
      <w:rFonts w:ascii="Segoe UI" w:hAnsi="Segoe UI" w:cs="Segoe UI"/>
      <w:sz w:val="18"/>
      <w:szCs w:val="18"/>
      <w:lang w:val="es-ES" w:eastAsia="es-ES"/>
    </w:rPr>
  </w:style>
  <w:style w:type="character" w:customStyle="1" w:styleId="book-header-2-subtitle-publisher">
    <w:name w:val="book-header-2-subtitle-publisher"/>
    <w:basedOn w:val="Fuentedeprrafopredeter"/>
    <w:rsid w:val="00B3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61BB"/>
    <w:pPr>
      <w:keepNext/>
      <w:ind w:left="426"/>
      <w:outlineLvl w:val="5"/>
    </w:pPr>
    <w:rPr>
      <w:rFonts w:ascii="Comic Sans MS" w:hAnsi="Comic Sans MS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3A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3A3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72FDE"/>
    <w:pPr>
      <w:spacing w:line="240" w:lineRule="atLeast"/>
      <w:jc w:val="both"/>
    </w:pPr>
    <w:rPr>
      <w:rFonts w:eastAsia="Calibri"/>
      <w:color w:val="000000"/>
      <w:szCs w:val="20"/>
      <w:lang w:val="x-none" w:eastAsia="x-none"/>
    </w:rPr>
  </w:style>
  <w:style w:type="paragraph" w:styleId="Prrafodelista">
    <w:name w:val="List Paragraph"/>
    <w:basedOn w:val="Normal"/>
    <w:qFormat/>
    <w:rsid w:val="00D72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qFormat/>
    <w:rsid w:val="00DB2A0E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uiPriority w:val="99"/>
    <w:rsid w:val="002F39B8"/>
    <w:rPr>
      <w:color w:val="0000FF"/>
      <w:u w:val="single"/>
    </w:rPr>
  </w:style>
  <w:style w:type="character" w:customStyle="1" w:styleId="toctext">
    <w:name w:val="toctext"/>
    <w:basedOn w:val="Fuentedeprrafopredeter"/>
    <w:rsid w:val="002F39B8"/>
  </w:style>
  <w:style w:type="paragraph" w:styleId="NormalWeb">
    <w:name w:val="Normal (Web)"/>
    <w:basedOn w:val="Normal"/>
    <w:rsid w:val="00B161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6Car">
    <w:name w:val="Título 6 Car"/>
    <w:link w:val="Ttulo6"/>
    <w:rsid w:val="00B161BB"/>
    <w:rPr>
      <w:rFonts w:ascii="Comic Sans MS" w:hAnsi="Comic Sans MS"/>
      <w:b/>
      <w:bCs/>
      <w:lang w:val="es-ES_tradnl" w:eastAsia="es-ES" w:bidi="ar-SA"/>
    </w:rPr>
  </w:style>
  <w:style w:type="paragraph" w:styleId="Listaconvietas">
    <w:name w:val="List Bullet"/>
    <w:basedOn w:val="Lista"/>
    <w:rsid w:val="005C4492"/>
    <w:pPr>
      <w:numPr>
        <w:numId w:val="1"/>
      </w:numPr>
      <w:spacing w:after="220" w:line="220" w:lineRule="atLeast"/>
      <w:ind w:right="720"/>
    </w:pPr>
    <w:rPr>
      <w:sz w:val="20"/>
      <w:szCs w:val="20"/>
    </w:rPr>
  </w:style>
  <w:style w:type="paragraph" w:styleId="Lista">
    <w:name w:val="List"/>
    <w:basedOn w:val="Normal"/>
    <w:rsid w:val="005C4492"/>
    <w:pPr>
      <w:ind w:left="283" w:hanging="283"/>
    </w:pPr>
  </w:style>
  <w:style w:type="character" w:customStyle="1" w:styleId="eetimo1">
    <w:name w:val="eetimo1"/>
    <w:rsid w:val="00594AD5"/>
    <w:rPr>
      <w:rFonts w:ascii="Arial Unicode MS" w:hAnsi="Arial Unicode MS" w:hint="default"/>
      <w:color w:val="008000"/>
      <w:sz w:val="26"/>
      <w:szCs w:val="26"/>
    </w:rPr>
  </w:style>
  <w:style w:type="character" w:styleId="Refdenotaalpie">
    <w:name w:val="footnote reference"/>
    <w:semiHidden/>
    <w:rsid w:val="005E5256"/>
    <w:rPr>
      <w:vertAlign w:val="superscript"/>
    </w:rPr>
  </w:style>
  <w:style w:type="character" w:customStyle="1" w:styleId="tocnumber">
    <w:name w:val="tocnumber"/>
    <w:basedOn w:val="Fuentedeprrafopredeter"/>
    <w:rsid w:val="00943CFE"/>
  </w:style>
  <w:style w:type="character" w:styleId="Textoennegrita">
    <w:name w:val="Strong"/>
    <w:uiPriority w:val="22"/>
    <w:qFormat/>
    <w:rsid w:val="008D04C1"/>
    <w:rPr>
      <w:b/>
      <w:bCs/>
    </w:rPr>
  </w:style>
  <w:style w:type="character" w:customStyle="1" w:styleId="TextoindependienteCar">
    <w:name w:val="Texto independiente Car"/>
    <w:link w:val="Textoindependiente"/>
    <w:rsid w:val="00A74A7E"/>
    <w:rPr>
      <w:rFonts w:eastAsia="Calibri"/>
      <w:color w:val="000000"/>
      <w:sz w:val="24"/>
    </w:rPr>
  </w:style>
  <w:style w:type="character" w:customStyle="1" w:styleId="additionalfields">
    <w:name w:val="additionalfields"/>
    <w:rsid w:val="002A3703"/>
  </w:style>
  <w:style w:type="paragraph" w:styleId="Textodeglobo">
    <w:name w:val="Balloon Text"/>
    <w:basedOn w:val="Normal"/>
    <w:link w:val="TextodegloboCar"/>
    <w:rsid w:val="00BB6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6412"/>
    <w:rPr>
      <w:rFonts w:ascii="Segoe UI" w:hAnsi="Segoe UI" w:cs="Segoe UI"/>
      <w:sz w:val="18"/>
      <w:szCs w:val="18"/>
      <w:lang w:val="es-ES" w:eastAsia="es-ES"/>
    </w:rPr>
  </w:style>
  <w:style w:type="character" w:customStyle="1" w:styleId="book-header-2-subtitle-publisher">
    <w:name w:val="book-header-2-subtitle-publisher"/>
    <w:basedOn w:val="Fuentedeprrafopredeter"/>
    <w:rsid w:val="00B3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4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8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0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4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98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74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anuel_Rodr%C3%ADgue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Manuel_Rodr%C3%ADgue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Manuel_Rodr%C3%ADgue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Manuel_Rodr%C3%ADgue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Manuel_Rodr%C3%ADgue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1480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Asignatura</vt:lpstr>
      <vt:lpstr>Asignatura</vt:lpstr>
    </vt:vector>
  </TitlesOfParts>
  <Company>Universidad de los Andes</Company>
  <LinksUpToDate>false</LinksUpToDate>
  <CharactersWithSpaces>9601</CharactersWithSpaces>
  <SharedDoc>false</SharedDoc>
  <HLinks>
    <vt:vector size="78" baseType="variant">
      <vt:variant>
        <vt:i4>983131</vt:i4>
      </vt:variant>
      <vt:variant>
        <vt:i4>36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33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30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27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24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21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18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15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http://www.casadellibro.com/libros/cabrero-piquero-javier/cabrero2piquero32javier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</dc:title>
  <dc:creator>103307112</dc:creator>
  <cp:lastModifiedBy>Christian Olivares</cp:lastModifiedBy>
  <cp:revision>5</cp:revision>
  <cp:lastPrinted>2016-11-24T21:20:00Z</cp:lastPrinted>
  <dcterms:created xsi:type="dcterms:W3CDTF">2020-06-24T01:43:00Z</dcterms:created>
  <dcterms:modified xsi:type="dcterms:W3CDTF">2020-06-24T17:22:00Z</dcterms:modified>
</cp:coreProperties>
</file>