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551"/>
      </w:tblGrid>
      <w:tr w:rsidR="00CA546A" w:rsidTr="00CA546A">
        <w:trPr>
          <w:trHeight w:val="360"/>
        </w:trPr>
        <w:tc>
          <w:tcPr>
            <w:tcW w:w="8505" w:type="dxa"/>
            <w:gridSpan w:val="2"/>
            <w:noWrap/>
            <w:vAlign w:val="center"/>
            <w:hideMark/>
          </w:tcPr>
          <w:p w:rsidR="00CA546A" w:rsidRDefault="00555EAD">
            <w:pPr>
              <w:spacing w:line="254" w:lineRule="auto"/>
              <w:jc w:val="center"/>
              <w:rPr>
                <w:rFonts w:eastAsia="Times New Roman" w:cs="Arial"/>
                <w:color w:val="000000" w:themeColor="text1"/>
                <w:sz w:val="28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Teología III: “</w:t>
            </w:r>
            <w:r w:rsidR="00CA546A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Los vicios capitales en la tradición cristiana</w:t>
            </w: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”.</w:t>
            </w:r>
          </w:p>
          <w:p w:rsidR="00CA546A" w:rsidRDefault="00CA546A">
            <w:pPr>
              <w:spacing w:line="254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hideMark/>
          </w:tcPr>
          <w:p w:rsidR="00CA546A" w:rsidRDefault="00CA546A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CEG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FMR 0002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2do semestre 2020 (</w:t>
            </w:r>
            <w:r>
              <w:rPr>
                <w:rFonts w:eastAsia="Times New Roman" w:cs="Arial"/>
                <w:b/>
                <w:color w:val="000000" w:themeColor="text1"/>
                <w:lang w:eastAsia="es-CL"/>
              </w:rPr>
              <w:t xml:space="preserve">Miércoles 17:30 a 19:20) 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072229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2199</w:t>
            </w:r>
            <w:bookmarkStart w:id="0" w:name="_GoBack"/>
            <w:bookmarkEnd w:id="0"/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3</w:t>
            </w: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90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2 hrs. semanales (30-32)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60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Programa de Estudios Generales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NO HAY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hideMark/>
          </w:tcPr>
          <w:p w:rsidR="00CA546A" w:rsidRDefault="00CA546A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Nombre del profesor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Nicolás González Vidal</w:t>
            </w:r>
          </w:p>
          <w:p w:rsidR="00CA546A" w:rsidRDefault="00072229" w:rsidP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hyperlink r:id="rId5" w:history="1">
              <w:r w:rsidR="00CA546A">
                <w:rPr>
                  <w:rStyle w:val="Hipervnculo"/>
                  <w:rFonts w:eastAsia="Times New Roman" w:cs="Arial"/>
                  <w:lang w:eastAsia="es-CL"/>
                </w:rPr>
                <w:t>nigonzalezv@uandes.cl</w:t>
              </w:r>
            </w:hyperlink>
            <w:r w:rsidR="00CA546A">
              <w:rPr>
                <w:rFonts w:eastAsia="Times New Roman" w:cs="Arial"/>
                <w:color w:val="000000" w:themeColor="text1"/>
                <w:lang w:eastAsia="es-CL"/>
              </w:rPr>
              <w:t xml:space="preserve">  </w:t>
            </w:r>
            <w:hyperlink r:id="rId6" w:history="1">
              <w:r w:rsidR="00CA546A">
                <w:rPr>
                  <w:rStyle w:val="Hipervnculo"/>
                  <w:rFonts w:eastAsia="Times New Roman" w:cs="Arial"/>
                  <w:lang w:eastAsia="es-CL"/>
                </w:rPr>
                <w:t>nigonzalezv@gmail.com</w:t>
              </w:r>
            </w:hyperlink>
            <w:r w:rsidR="00CA546A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hideMark/>
          </w:tcPr>
          <w:p w:rsidR="00CA546A" w:rsidRDefault="00CA546A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Para los autores medievales, junto con el conocimiento de Dios, el saber acerca del hombre mismo será su principal objeto de interés, dejando en un segundo plano todo lo relativo a la naturaleza y el mundo físico. 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Ahora bien, uno de los ámbitos donde esta preocupación por el conocimiento de sí mismo se revela con particular genio y profundidad es el de la doctrina sobre los ‘vicios capitales’ (soberbia, vanagloria, avaricia, envidia, ira, acedia, gula y lujuria). En efecto, la especulación en torno a estos vicios pretende desentrañar las dimensiones del mal al interior del hombre, en todas sus manifestaciones, dinamismos y conexiones.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El legado que la cultura patrística y medieval nos deja en torno a los vicios capitales es de una riqueza enorme y vale la pena conocerlo, sobre todo si se tiene a la vista la perenne vigencia de estas miserias humanas que, como tales, no pierden nada de su actualidad con el paso de los siglos.</w:t>
            </w: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 / Graduación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16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46A" w:rsidRDefault="00CA546A">
            <w:pPr>
              <w:pBdr>
                <w:bottom w:val="single" w:sz="4" w:space="1" w:color="auto"/>
              </w:pBd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D553FA" w:rsidRDefault="00D553FA">
            <w:pPr>
              <w:pBdr>
                <w:bottom w:val="single" w:sz="4" w:space="1" w:color="auto"/>
              </w:pBd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D553FA" w:rsidRDefault="00D553FA">
            <w:pPr>
              <w:pBdr>
                <w:bottom w:val="single" w:sz="4" w:space="1" w:color="auto"/>
              </w:pBd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pBdr>
                <w:bottom w:val="single" w:sz="4" w:space="1" w:color="auto"/>
              </w:pBd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610684">
        <w:trPr>
          <w:trHeight w:val="151"/>
        </w:trPr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610684">
        <w:trPr>
          <w:trHeight w:val="54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845391" w:rsidRDefault="00CA546A" w:rsidP="00555EAD">
            <w:pPr>
              <w:spacing w:line="254" w:lineRule="auto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Realizar una presentación general de la historia y sistematización de los pecados capitales y exponer algunos de los tratamientos que diversos autores han realizado de algun</w:t>
            </w:r>
            <w:r w:rsidR="00845391">
              <w:rPr>
                <w:rFonts w:eastAsia="Times New Roman" w:cs="Arial"/>
                <w:color w:val="000000" w:themeColor="text1"/>
                <w:lang w:eastAsia="es-CL"/>
              </w:rPr>
              <w:t>os dichos pecados en particular.</w:t>
            </w: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6A" w:rsidRDefault="00CA546A">
            <w:pPr>
              <w:spacing w:line="256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hideMark/>
          </w:tcPr>
          <w:p w:rsidR="00CA546A" w:rsidRDefault="00CA546A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845391">
        <w:trPr>
          <w:trHeight w:val="87"/>
        </w:trPr>
        <w:tc>
          <w:tcPr>
            <w:tcW w:w="5954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845391">
        <w:trPr>
          <w:trHeight w:val="80"/>
        </w:trPr>
        <w:tc>
          <w:tcPr>
            <w:tcW w:w="5954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845391">
        <w:trPr>
          <w:trHeight w:val="5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I.-Narcisismo, sadismo y destructividad según Erich Fromm.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II.- El problema moral y la elección. Moral, norma y libertad.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III.- El origen del mal según Juan Pablo II y Romano Guardini.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IV.- Los pecados capitales: concepto, naturaleza y características.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V.- La soberbia y la vanagloria en Juan Casiano, Gregorio Magno y Tomás de Aquino.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VI.- La envidia en Basilio de Cesarea, Agustín de Hipona y Gregorio Magno.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VII.- La envidia en Aristóteles y Tomás de Aquino.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VIII.- El resentimiento en Friedrich Nietzsche y Max Scheler.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4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IX.- La simulación y la hipocresía en Gregorio Magno y Tomás de Aquino.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X.- La ira, el odio y la venganza en Tomás de Aquino / El perdón en autores contemporáneos.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El curso se desarrollará, principalmente, a través de clases expositivas y comentario de textos, abiertas al diálogo y la discusión. Tal diálogo y análisis surgirá a partir de los comentarios, reflexiones y preguntas de los mismos alumnos, por lo que se agradecerá su activa participación durante las clases.</w:t>
            </w: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</w:tcPr>
          <w:p w:rsidR="00CA546A" w:rsidRDefault="00CA546A">
            <w:pPr>
              <w:spacing w:line="254" w:lineRule="auto"/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2551" w:type="dxa"/>
            <w:hideMark/>
          </w:tcPr>
          <w:p w:rsidR="00CA546A" w:rsidRDefault="00CA546A">
            <w:pPr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391" w:rsidRDefault="00845391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CA546A" w:rsidRDefault="00845391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- </w:t>
            </w:r>
            <w:r w:rsidR="00CA546A">
              <w:rPr>
                <w:rFonts w:eastAsia="Cambria" w:cs="Arial"/>
                <w:lang w:val="es-ES_tradnl" w:eastAsia="es-ES_tradnl"/>
              </w:rPr>
              <w:t>Evaluación 1: Ensayo : 35%</w:t>
            </w:r>
          </w:p>
          <w:p w:rsidR="00CA546A" w:rsidRDefault="00845391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- </w:t>
            </w:r>
            <w:r w:rsidR="00CA546A">
              <w:rPr>
                <w:rFonts w:eastAsia="Cambria" w:cs="Arial"/>
                <w:lang w:val="es-ES_tradnl" w:eastAsia="es-ES_tradnl"/>
              </w:rPr>
              <w:t>Evaluación 2: Ensayo : 35%</w:t>
            </w:r>
          </w:p>
          <w:p w:rsidR="00CA546A" w:rsidRDefault="00845391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- </w:t>
            </w:r>
            <w:r w:rsidR="00CA546A">
              <w:rPr>
                <w:rFonts w:eastAsia="Cambria" w:cs="Arial"/>
                <w:lang w:val="es-ES_tradnl" w:eastAsia="es-ES_tradnl"/>
              </w:rPr>
              <w:t xml:space="preserve">Evaluación final: Examen: 30% </w:t>
            </w:r>
          </w:p>
          <w:p w:rsidR="00845391" w:rsidRDefault="00845391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845391" w:rsidRPr="00555EAD" w:rsidRDefault="00555EAD" w:rsidP="00555EAD">
            <w:pPr>
              <w:spacing w:line="254" w:lineRule="auto"/>
              <w:rPr>
                <w:rFonts w:eastAsia="Cambria" w:cs="Arial"/>
                <w:b/>
                <w:lang w:val="es-ES_tradnl" w:eastAsia="es-ES_tradnl"/>
              </w:rPr>
            </w:pPr>
            <w:r>
              <w:rPr>
                <w:rFonts w:eastAsia="Cambria" w:cs="Arial"/>
                <w:b/>
                <w:lang w:val="es-ES_tradnl" w:eastAsia="es-ES_tradnl"/>
              </w:rPr>
              <w:t>-</w:t>
            </w:r>
            <w:r w:rsidR="00845391" w:rsidRPr="00555EAD">
              <w:rPr>
                <w:rFonts w:eastAsia="Cambria" w:cs="Arial"/>
                <w:b/>
                <w:lang w:val="es-ES_tradnl" w:eastAsia="es-ES_tradnl"/>
              </w:rPr>
              <w:t>Las instrucciones y la pauta de evaluación de los ensayos serán subidas a Canvas y debidamente explicadas por el profesor</w:t>
            </w:r>
          </w:p>
          <w:p w:rsidR="00CA546A" w:rsidRDefault="00CA546A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La nota mínima de presentación a examen será de 3,0. </w:t>
            </w:r>
          </w:p>
          <w:p w:rsidR="00CA546A" w:rsidRDefault="00CA546A" w:rsidP="00555EAD">
            <w:pPr>
              <w:spacing w:line="254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>No habrá exámenes de repetición y la nota que se obtenga no estará condicionada para aprobar el ramo, es decir, no tendrá carácter de reprobatorio.</w:t>
            </w:r>
          </w:p>
          <w:p w:rsidR="00CA546A" w:rsidRDefault="00CA546A" w:rsidP="00555EAD">
            <w:pPr>
              <w:spacing w:line="254" w:lineRule="auto"/>
              <w:rPr>
                <w:rFonts w:eastAsia="Cambria" w:cs="Arial"/>
                <w:lang w:val="es-ES_tradnl" w:eastAsia="es-ES_tradnl"/>
              </w:rPr>
            </w:pPr>
            <w:r>
              <w:rPr>
                <w:rFonts w:eastAsia="Cambria" w:cs="Arial"/>
                <w:lang w:val="es-ES_tradnl" w:eastAsia="es-ES_tradnl"/>
              </w:rPr>
              <w:t xml:space="preserve">La nota de aprobación de la asignatura será de un 4,0. </w:t>
            </w:r>
          </w:p>
          <w:p w:rsidR="00CA546A" w:rsidRDefault="00CA546A">
            <w:pPr>
              <w:spacing w:line="254" w:lineRule="auto"/>
              <w:jc w:val="left"/>
              <w:rPr>
                <w:rFonts w:eastAsia="Cambria" w:cs="Arial"/>
                <w:lang w:val="es-ES_tradnl" w:eastAsia="es-ES_tradnl"/>
              </w:rPr>
            </w:pPr>
          </w:p>
        </w:tc>
      </w:tr>
      <w:tr w:rsidR="00CA546A" w:rsidTr="0084539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46A" w:rsidRDefault="00CA546A">
            <w:pPr>
              <w:rPr>
                <w:rFonts w:eastAsia="Cambria" w:cs="Arial"/>
                <w:lang w:val="es-ES_tradnl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546A" w:rsidRDefault="00CA546A">
            <w:pPr>
              <w:spacing w:line="256" w:lineRule="auto"/>
              <w:jc w:val="left"/>
              <w:rPr>
                <w:sz w:val="20"/>
                <w:szCs w:val="20"/>
                <w:lang w:val="es-ES" w:eastAsia="es-ES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CA546A" w:rsidTr="00CA546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-Selección de textos entregada por el profesor.</w:t>
            </w: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Bibliografía complementaria o de consulta: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  <w:p w:rsidR="00CA546A" w:rsidRDefault="00CA546A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u w:val="single"/>
                <w:lang w:eastAsia="es-CL"/>
              </w:rPr>
              <w:t>Libros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: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-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Agustín,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Confesiones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estudio preliminar, traducción directa y notas de Silvia Magnavacca, Losada, Buenos Aires, 2005.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-Aristóteles,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Retórica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introducción, traducción y notas de Quintín Racionero, Gredos, Madrid, 2000.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-Basilio de Cesarea,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Sobre la envidia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, en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Panegíricos a los mártires-Homilías contra las pasiones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Ciudad Nueva, Madrid, 2007.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-Casiano, Juan,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I, 2ª edición, Rialp, Madrid, 1998.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Colaciones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II, 2ª edición, Rialp, Madrid, 1998.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Instituciones Cenobíticas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traducción de Mauro Matthei, Ecuam, Zamora, 2000.</w:t>
            </w:r>
          </w:p>
          <w:p w:rsidR="00610684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-Evagrio, Póntico,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Obras espirituales. Tratado práctico, A los monjes, Exhortación a una virgen, Sobre la oración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introducción y notas de José I. González Villanueva y traducción de Juan Pablo Rubio Sadia, Ciudad Nueva, Madrid, 1995.</w:t>
            </w:r>
          </w:p>
          <w:p w:rsidR="00610684" w:rsidRDefault="00610684">
            <w:pPr>
              <w:spacing w:line="254" w:lineRule="auto"/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-Gregorio Magno,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Los morales del papa San Gregorio Magno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4 tomos, Poblet, Buenos Aires, 1945.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/1 (Moralia in Iob), tomo I (I a V) introducción, traducción y notas de José Rico Pavés, Ciudad Nueva, Madrid, 1998.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Libros morales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/2 (Moralia in Iob), tomo II (VI a X) introducción, traducción y notas de José Rico Pavés, Ciudad Nueva, Madrid, 2004.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-Tomás de Aquino,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Cuestiones disputadas sobre el mal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Eunsa, Pamplona, 1997.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_________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Suma de Teología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4 vols., 4ª edición, BAC, Madrid, 2001.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-Scheler, Max,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resentimiento en la moral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2° edición, Caparrós editores, Madrid, 1998.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-Baasten, Matthew,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Pride according to Gregory the Great. A Study of the Moralia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, The Edwin Mellen Press, U.S.A, 1986.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-Casagrande, Carla, Vecchio, Silvana,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 sette vizi capitali. Storia dei peccati nel Medioevo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Einaudi, Torino, 2000.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Inconsciente, conflicto y autoengaño. La psicología de Gregorio Magno en el Comentario al Libro de Job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Eunsa, Pamplona, 2014.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-González, Nicolás,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pasión de la tristeza y su relación con la moralidad en santo Tomás de Aquino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Cuadernos de Anuario Filosófico, Pamplona, 2008.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-Guardini, Romano,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El comienzo de todas las cosas. Meditaciones sobre el Génesis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Agape, Buenos Aires, 2009.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-Larchet, Jean-Claude,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Terapia delle malattia spirituali. Un’introduzione alla tradizione ascetica della Chiesa ortodoxa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San Paolo, Milano, 2003.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-Schimmel, Solomon,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The seven deadly sins. Jewish, Christian, and Classical Reflections on Human Nature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, The Free Press, New York, 1992.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-Schoeck, Helmut,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envidia. Una teoría de la sociedad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Club de Lectores, Buenos Aires, 1969.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-Wojtyla, Karol,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Signo de contradicción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BAC, Madrid, 1979.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u w:val="single"/>
                <w:lang w:val="en-US" w:eastAsia="es-CL"/>
              </w:rPr>
              <w:t>Artículos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>:</w:t>
            </w:r>
          </w:p>
          <w:p w:rsidR="00845391" w:rsidRDefault="00845391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val="en-US" w:eastAsia="es-CL"/>
              </w:rPr>
            </w:pP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-Bloomfield, Morton W., ‘The Origin of the Concept of the Seven Cardinal Sins’,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Harvard Theological Review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vol. 34, No. 2 (Apr., 1941), págs.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121-128.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-Echavarría, Martín F., ‘La soberbia y la lujuria como patologías centrales de la psique según Alfred Adler y Santo Tomás de Aquino’, en </w:t>
            </w:r>
            <w:r>
              <w:rPr>
                <w:rFonts w:eastAsia="Times New Roman" w:cs="Arial"/>
                <w:bCs/>
                <w:i/>
                <w:color w:val="000000" w:themeColor="text1"/>
                <w:lang w:eastAsia="es-CL"/>
              </w:rPr>
              <w:t>La psicología ante la gracia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, 2ª edición corregida y ampliada, dirigida por Ignacio Andereggen y Zelmira Seligman, Educa, Buenos Aires, 1999.</w:t>
            </w:r>
          </w:p>
          <w:p w:rsidR="00CA546A" w:rsidRDefault="00CA546A" w:rsidP="00555EAD">
            <w:pPr>
              <w:spacing w:line="254" w:lineRule="auto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-Wenzel, Siegfried, ‘The Seven Deadly Sins: Some Problems of Research’, </w:t>
            </w:r>
            <w:r>
              <w:rPr>
                <w:rFonts w:eastAsia="Times New Roman" w:cs="Arial"/>
                <w:bCs/>
                <w:i/>
                <w:color w:val="000000" w:themeColor="text1"/>
                <w:lang w:val="en-US" w:eastAsia="es-CL"/>
              </w:rPr>
              <w:t>Speculum</w:t>
            </w:r>
            <w:r>
              <w:rPr>
                <w:rFonts w:eastAsia="Times New Roman" w:cs="Arial"/>
                <w:bCs/>
                <w:color w:val="000000" w:themeColor="text1"/>
                <w:lang w:val="en-US" w:eastAsia="es-CL"/>
              </w:rPr>
              <w:t xml:space="preserve">, vol 43, No. 1 (Jan., 1968), págs. 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1-22.</w:t>
            </w:r>
          </w:p>
          <w:p w:rsidR="00845391" w:rsidRDefault="00845391">
            <w:pPr>
              <w:spacing w:line="254" w:lineRule="auto"/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:rsidR="00CA546A" w:rsidRDefault="00CA546A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p w:rsidR="00845391" w:rsidRDefault="00845391" w:rsidP="00CA546A"/>
    <w:tbl>
      <w:tblPr>
        <w:tblStyle w:val="TableGrid"/>
        <w:tblW w:w="9057" w:type="dxa"/>
        <w:tblInd w:w="-170" w:type="dxa"/>
        <w:tblCellMar>
          <w:top w:w="105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2008"/>
        <w:gridCol w:w="1678"/>
        <w:gridCol w:w="1700"/>
        <w:gridCol w:w="1300"/>
        <w:gridCol w:w="992"/>
        <w:gridCol w:w="1379"/>
      </w:tblGrid>
      <w:tr w:rsidR="00CA546A" w:rsidTr="00CA546A">
        <w:trPr>
          <w:trHeight w:val="372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84" w:rsidRDefault="00610684">
            <w:pPr>
              <w:jc w:val="left"/>
              <w:rPr>
                <w:b/>
                <w:lang w:val="es-ES" w:eastAsia="es-ES"/>
              </w:rPr>
            </w:pPr>
          </w:p>
          <w:p w:rsidR="00CA546A" w:rsidRDefault="00CA546A">
            <w:pPr>
              <w:jc w:val="left"/>
              <w:rPr>
                <w:b/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Cronograma de actividades  </w:t>
            </w:r>
          </w:p>
          <w:p w:rsidR="00610684" w:rsidRDefault="00610684">
            <w:pPr>
              <w:jc w:val="left"/>
              <w:rPr>
                <w:lang w:val="es-ES" w:eastAsia="es-ES"/>
              </w:rPr>
            </w:pPr>
          </w:p>
        </w:tc>
      </w:tr>
      <w:tr w:rsidR="00CA546A" w:rsidTr="00845391">
        <w:trPr>
          <w:trHeight w:val="41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Contenido/Unidad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Actividad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Fecha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Fecha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 xml:space="preserve">Docente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Introducción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5/8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>
            <w:pPr>
              <w:jc w:val="left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12/8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19/8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26/8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596CE8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Pr="00596CE8" w:rsidRDefault="00596CE8" w:rsidP="00845391">
            <w:pPr>
              <w:jc w:val="center"/>
              <w:rPr>
                <w:lang w:val="es-ES" w:eastAsia="es-ES"/>
              </w:rPr>
            </w:pPr>
            <w:r w:rsidRPr="00596CE8"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Pr="00757DC4" w:rsidRDefault="00757DC4" w:rsidP="00845391">
            <w:pPr>
              <w:jc w:val="center"/>
              <w:rPr>
                <w:b/>
                <w:lang w:val="es-ES" w:eastAsia="es-ES"/>
              </w:rPr>
            </w:pPr>
            <w:r w:rsidRPr="00757DC4">
              <w:rPr>
                <w:b/>
                <w:lang w:val="es-ES" w:eastAsia="es-ES"/>
              </w:rPr>
              <w:t>FERIADO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Pr="00757DC4" w:rsidRDefault="00CA546A" w:rsidP="00845391">
            <w:pPr>
              <w:jc w:val="center"/>
              <w:rPr>
                <w:b/>
                <w:lang w:val="es-ES" w:eastAsia="es-ES"/>
              </w:rPr>
            </w:pPr>
            <w:r w:rsidRPr="00757DC4">
              <w:rPr>
                <w:b/>
                <w:lang w:val="es-ES" w:eastAsia="es-ES"/>
              </w:rPr>
              <w:t>16/9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757DC4">
            <w:pPr>
              <w:jc w:val="left"/>
              <w:rPr>
                <w:lang w:val="es-ES" w:eastAsia="es-ES"/>
              </w:rPr>
            </w:pP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Pr="00757DC4" w:rsidRDefault="00CA546A" w:rsidP="00845391">
            <w:pPr>
              <w:jc w:val="center"/>
              <w:rPr>
                <w:b/>
                <w:lang w:val="es-ES" w:eastAsia="es-ES"/>
              </w:rPr>
            </w:pPr>
            <w:r w:rsidRPr="00757DC4">
              <w:rPr>
                <w:b/>
                <w:lang w:val="es-ES" w:eastAsia="es-ES"/>
              </w:rPr>
              <w:t>23/9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ENSAYO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845391" w:rsidP="00845391">
            <w:pPr>
              <w:jc w:val="center"/>
              <w:rPr>
                <w:lang w:val="es-ES" w:eastAsia="es-ES"/>
              </w:rPr>
            </w:pPr>
            <w:r w:rsidRPr="00757DC4">
              <w:rPr>
                <w:b/>
                <w:lang w:val="es-ES" w:eastAsia="es-ES"/>
              </w:rPr>
              <w:t>23/9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30/9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b/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7/10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14/10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VIII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21/10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IX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Pr="00596CE8" w:rsidRDefault="00596CE8" w:rsidP="00845391">
            <w:pPr>
              <w:jc w:val="center"/>
              <w:rPr>
                <w:lang w:val="es-ES" w:eastAsia="es-ES"/>
              </w:rPr>
            </w:pPr>
            <w:r w:rsidRPr="00596CE8"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28/10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b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N. González </w:t>
            </w:r>
          </w:p>
        </w:tc>
      </w:tr>
      <w:tr w:rsidR="00CA546A" w:rsidTr="00CA546A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757DC4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596CE8" w:rsidP="00845391">
            <w:pPr>
              <w:jc w:val="center"/>
              <w:rPr>
                <w:b/>
                <w:lang w:val="es-ES" w:eastAsia="es-ES"/>
              </w:rPr>
            </w:pPr>
            <w:r>
              <w:rPr>
                <w:lang w:val="es-ES" w:eastAsia="es-ES"/>
              </w:rPr>
              <w:t>C</w:t>
            </w:r>
            <w:r w:rsidR="00CA546A">
              <w:rPr>
                <w:lang w:val="es-ES" w:eastAsia="es-ES"/>
              </w:rPr>
              <w:t>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4/11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rFonts w:eastAsia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6A" w:rsidRDefault="00CA546A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CA546A" w:rsidTr="00CA546A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Unidad X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Pr="006D1300" w:rsidRDefault="006D1300" w:rsidP="00845391">
            <w:pPr>
              <w:jc w:val="center"/>
              <w:rPr>
                <w:lang w:val="es-ES" w:eastAsia="es-ES"/>
              </w:rPr>
            </w:pPr>
            <w:r w:rsidRPr="006D1300"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Pr="006D1300" w:rsidRDefault="00CA546A" w:rsidP="00845391">
            <w:pPr>
              <w:jc w:val="center"/>
              <w:rPr>
                <w:lang w:val="es-ES" w:eastAsia="es-ES"/>
              </w:rPr>
            </w:pPr>
            <w:r w:rsidRPr="006D1300">
              <w:rPr>
                <w:lang w:val="es-ES" w:eastAsia="es-ES"/>
              </w:rPr>
              <w:t>11/11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>
            <w:pPr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596CE8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  <w:tr w:rsidR="00CA546A" w:rsidTr="00CA546A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 w:rsidP="00845391">
            <w:pPr>
              <w:jc w:val="center"/>
              <w:rPr>
                <w:lang w:val="es-ES" w:eastAsia="es-E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EVALUACIÓN 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Pr="006D1300" w:rsidRDefault="00CA546A" w:rsidP="00845391">
            <w:pPr>
              <w:jc w:val="center"/>
              <w:rPr>
                <w:b/>
                <w:lang w:val="es-ES" w:eastAsia="es-ES"/>
              </w:rPr>
            </w:pPr>
            <w:r w:rsidRPr="006D1300">
              <w:rPr>
                <w:b/>
                <w:lang w:val="es-ES" w:eastAsia="es-ES"/>
              </w:rPr>
              <w:t>18/11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b/>
                <w:lang w:val="es-ES" w:eastAsia="es-ES"/>
              </w:rPr>
              <w:t>ENSAYO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845391" w:rsidP="00845391">
            <w:pPr>
              <w:jc w:val="center"/>
              <w:rPr>
                <w:sz w:val="20"/>
                <w:szCs w:val="20"/>
                <w:lang w:val="es-ES" w:eastAsia="es-ES"/>
              </w:rPr>
            </w:pPr>
            <w:r w:rsidRPr="006D1300">
              <w:rPr>
                <w:b/>
                <w:lang w:val="es-ES" w:eastAsia="es-ES"/>
              </w:rPr>
              <w:t>18/11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6A" w:rsidRDefault="00CA546A">
            <w:pPr>
              <w:jc w:val="left"/>
              <w:rPr>
                <w:lang w:val="es-ES" w:eastAsia="es-ES"/>
              </w:rPr>
            </w:pPr>
          </w:p>
        </w:tc>
      </w:tr>
      <w:tr w:rsidR="006D1300" w:rsidTr="00CA546A">
        <w:trPr>
          <w:trHeight w:val="37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Síntesis y conclusión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Clases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84539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25/11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6D1300">
            <w:pPr>
              <w:rPr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6D1300">
            <w:pPr>
              <w:jc w:val="left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00" w:rsidRDefault="006D1300" w:rsidP="006D1300">
            <w:pPr>
              <w:jc w:val="left"/>
              <w:rPr>
                <w:lang w:val="es-ES" w:eastAsia="es-ES"/>
              </w:rPr>
            </w:pPr>
            <w:r>
              <w:rPr>
                <w:lang w:val="es-ES" w:eastAsia="es-ES"/>
              </w:rPr>
              <w:t>N. González</w:t>
            </w:r>
          </w:p>
        </w:tc>
      </w:tr>
    </w:tbl>
    <w:p w:rsidR="00CA546A" w:rsidRDefault="00CA546A" w:rsidP="00CA546A"/>
    <w:p w:rsidR="00CA546A" w:rsidRDefault="00CA546A" w:rsidP="00CA546A"/>
    <w:p w:rsidR="00CA546A" w:rsidRDefault="00CA546A" w:rsidP="00CA546A"/>
    <w:p w:rsidR="0065585A" w:rsidRDefault="0065585A"/>
    <w:sectPr w:rsidR="00655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5B5"/>
    <w:multiLevelType w:val="hybridMultilevel"/>
    <w:tmpl w:val="2B34DE9C"/>
    <w:lvl w:ilvl="0" w:tplc="DD4C5DE2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A"/>
    <w:rsid w:val="00072229"/>
    <w:rsid w:val="00555EAD"/>
    <w:rsid w:val="00596CE8"/>
    <w:rsid w:val="00610684"/>
    <w:rsid w:val="0065585A"/>
    <w:rsid w:val="006D1300"/>
    <w:rsid w:val="00757DC4"/>
    <w:rsid w:val="00845391"/>
    <w:rsid w:val="00BA3917"/>
    <w:rsid w:val="00CA546A"/>
    <w:rsid w:val="00D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09CF-CBE9-4416-8867-FA75907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6A"/>
    <w:pPr>
      <w:spacing w:after="0" w:line="240" w:lineRule="auto"/>
      <w:jc w:val="both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546A"/>
    <w:rPr>
      <w:color w:val="0563C1" w:themeColor="hyperlink"/>
      <w:u w:val="single"/>
    </w:rPr>
  </w:style>
  <w:style w:type="table" w:customStyle="1" w:styleId="TableGrid">
    <w:name w:val="TableGrid"/>
    <w:rsid w:val="00CA546A"/>
    <w:pPr>
      <w:spacing w:after="0" w:line="240" w:lineRule="auto"/>
    </w:pPr>
    <w:rPr>
      <w:rFonts w:eastAsiaTheme="minorEastAsia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55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onzalezv@gmail.com" TargetMode="External"/><Relationship Id="rId5" Type="http://schemas.openxmlformats.org/officeDocument/2006/relationships/hyperlink" Target="mailto:nigonzalezv@uandes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Pericles</dc:creator>
  <cp:keywords/>
  <dc:description/>
  <cp:lastModifiedBy>Pericles</cp:lastModifiedBy>
  <cp:revision>9</cp:revision>
  <dcterms:created xsi:type="dcterms:W3CDTF">2020-06-21T15:16:00Z</dcterms:created>
  <dcterms:modified xsi:type="dcterms:W3CDTF">2020-06-30T15:24:00Z</dcterms:modified>
</cp:coreProperties>
</file>