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B407" w14:textId="1930066F" w:rsidR="005F063C" w:rsidRPr="00A93E56" w:rsidRDefault="00C5400A" w:rsidP="00C5400A">
      <w:pPr>
        <w:jc w:val="center"/>
        <w:rPr>
          <w:b/>
          <w:bCs/>
          <w:lang w:val="es-ES"/>
        </w:rPr>
      </w:pPr>
      <w:r w:rsidRPr="00A93E56">
        <w:rPr>
          <w:b/>
          <w:bCs/>
          <w:lang w:val="es-ES"/>
        </w:rPr>
        <w:t>MUNDO, TRABAJO, REDENCIÓN</w:t>
      </w:r>
    </w:p>
    <w:p w14:paraId="6273982E" w14:textId="07A1FDF9" w:rsidR="00C5400A" w:rsidRDefault="00C5400A" w:rsidP="00C5400A">
      <w:pPr>
        <w:jc w:val="center"/>
        <w:rPr>
          <w:lang w:val="es-ES"/>
        </w:rPr>
      </w:pPr>
    </w:p>
    <w:p w14:paraId="6C98E417" w14:textId="458D8DB0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En este curso se reflexiona sobre el sentido de la actividad humana en el mundo, el valor de la autonomía de las realidades temporales, y la índole secular propia de los laicos. El curso quiere mostrar cómo la fe cristiana presenta una visión positiva del trabajo humano vinculándolo al orden de la Creación y al orden de la Redención.</w:t>
      </w:r>
    </w:p>
    <w:p w14:paraId="62816044" w14:textId="057FF681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El programa del curso es abierto y se desarrolla según los interrogantes o sugerencias que van apareciendo en las distintas sesiones. El curso se articulará sobre los siguientes temas:</w:t>
      </w:r>
    </w:p>
    <w:p w14:paraId="3A2A9A83" w14:textId="48E4728D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1.- La Creación y la Providencia.</w:t>
      </w:r>
    </w:p>
    <w:p w14:paraId="7F0B54F3" w14:textId="47B074F0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2.- El problema del mal.</w:t>
      </w:r>
    </w:p>
    <w:p w14:paraId="5782F0C1" w14:textId="4CF0D4B4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3.- Comunicación del bien y autonomía de las realidades creadas.</w:t>
      </w:r>
    </w:p>
    <w:p w14:paraId="4E1CCC4A" w14:textId="48BD762D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4.- Consideración teológica del mundo e índole secular.</w:t>
      </w:r>
    </w:p>
    <w:p w14:paraId="276B7EBB" w14:textId="557FD2B1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5.- Dimensión subjetiva y objetiva del trabajo humano</w:t>
      </w:r>
    </w:p>
    <w:p w14:paraId="23C2A097" w14:textId="0E0D3A82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6.- El trabajo en el orden de la redención.</w:t>
      </w:r>
    </w:p>
    <w:p w14:paraId="2C8A3EFB" w14:textId="19206C90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7.- Actividad humana y Reino de Dios.</w:t>
      </w:r>
    </w:p>
    <w:p w14:paraId="0BF17E8C" w14:textId="4A90771B" w:rsidR="00C5400A" w:rsidRDefault="00C5400A" w:rsidP="00C5400A">
      <w:pPr>
        <w:jc w:val="both"/>
        <w:rPr>
          <w:lang w:val="es-ES"/>
        </w:rPr>
      </w:pPr>
    </w:p>
    <w:p w14:paraId="23363422" w14:textId="3636880F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>Modalidad del curso: El curso será online con clases sincrónicas o pregrabadas. Todas las semanas se deberá entregar una tarea o pequeño trabajo sobre la materia tratada en cada sesión.</w:t>
      </w:r>
    </w:p>
    <w:p w14:paraId="650E706D" w14:textId="437B0C9B" w:rsidR="00C5400A" w:rsidRDefault="00C5400A" w:rsidP="00C5400A">
      <w:pPr>
        <w:jc w:val="both"/>
        <w:rPr>
          <w:lang w:val="es-ES"/>
        </w:rPr>
      </w:pPr>
      <w:r>
        <w:rPr>
          <w:lang w:val="es-ES"/>
        </w:rPr>
        <w:tab/>
        <w:t xml:space="preserve">Evaluación: </w:t>
      </w:r>
    </w:p>
    <w:p w14:paraId="629F81AE" w14:textId="59685C8C" w:rsidR="00C5400A" w:rsidRDefault="00C5400A" w:rsidP="00C5400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Ponderación de las </w:t>
      </w:r>
      <w:r w:rsidR="00A93E56">
        <w:rPr>
          <w:lang w:val="es-ES"/>
        </w:rPr>
        <w:t>tareas (75%). La ponderación se hace en base a las 10 tareas con mejor calificación.</w:t>
      </w:r>
    </w:p>
    <w:p w14:paraId="13B353BC" w14:textId="1C4DB017" w:rsidR="00A93E56" w:rsidRDefault="00A93E56" w:rsidP="00C5400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Tarea final (25%). Consiste en un ensayo de síntesis general del curso.</w:t>
      </w:r>
    </w:p>
    <w:p w14:paraId="6B69348D" w14:textId="77777777" w:rsidR="00A93E56" w:rsidRDefault="00A93E56" w:rsidP="00A93E56">
      <w:pPr>
        <w:pStyle w:val="Prrafodelista"/>
        <w:ind w:left="1065"/>
        <w:jc w:val="both"/>
        <w:rPr>
          <w:lang w:val="es-ES"/>
        </w:rPr>
      </w:pPr>
    </w:p>
    <w:p w14:paraId="4A2A74A0" w14:textId="48D4EDE0" w:rsidR="00A93E56" w:rsidRDefault="00A93E56" w:rsidP="00A93E56">
      <w:pPr>
        <w:ind w:left="708"/>
        <w:jc w:val="both"/>
        <w:rPr>
          <w:lang w:val="es-ES"/>
        </w:rPr>
      </w:pPr>
      <w:r>
        <w:rPr>
          <w:lang w:val="es-ES"/>
        </w:rPr>
        <w:t>BIBLIOGRAFÍA</w:t>
      </w:r>
    </w:p>
    <w:p w14:paraId="2BB678C0" w14:textId="42D48523" w:rsidR="00A93E56" w:rsidRDefault="00A93E56" w:rsidP="00A93E56">
      <w:pPr>
        <w:ind w:left="708"/>
        <w:jc w:val="both"/>
        <w:rPr>
          <w:lang w:val="es-ES"/>
        </w:rPr>
      </w:pPr>
      <w:r>
        <w:rPr>
          <w:lang w:val="es-ES"/>
        </w:rPr>
        <w:t>Concilio Vaticano II, Constitución Pastoral “</w:t>
      </w:r>
      <w:proofErr w:type="spellStart"/>
      <w:r>
        <w:rPr>
          <w:lang w:val="es-ES"/>
        </w:rPr>
        <w:t>Gaudium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spes</w:t>
      </w:r>
      <w:proofErr w:type="spellEnd"/>
      <w:r>
        <w:rPr>
          <w:lang w:val="es-ES"/>
        </w:rPr>
        <w:t>”</w:t>
      </w:r>
    </w:p>
    <w:p w14:paraId="6E046A73" w14:textId="2C3BB71D" w:rsidR="00A93E56" w:rsidRDefault="00A93E56" w:rsidP="00A93E56">
      <w:pPr>
        <w:ind w:left="708"/>
        <w:jc w:val="both"/>
        <w:rPr>
          <w:lang w:val="es-ES"/>
        </w:rPr>
      </w:pPr>
      <w:r>
        <w:rPr>
          <w:lang w:val="es-ES"/>
        </w:rPr>
        <w:t>Juan Pablo II, Encíclica “</w:t>
      </w:r>
      <w:proofErr w:type="spellStart"/>
      <w:r>
        <w:rPr>
          <w:lang w:val="es-ES"/>
        </w:rPr>
        <w:t>Laborem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exercens</w:t>
      </w:r>
      <w:proofErr w:type="spellEnd"/>
      <w:r>
        <w:rPr>
          <w:lang w:val="es-ES"/>
        </w:rPr>
        <w:t>”</w:t>
      </w:r>
    </w:p>
    <w:p w14:paraId="09EC90D5" w14:textId="3067E1C9" w:rsidR="00A93E56" w:rsidRPr="00A93E56" w:rsidRDefault="00A93E56" w:rsidP="00A93E56">
      <w:pPr>
        <w:ind w:left="708"/>
        <w:jc w:val="both"/>
        <w:rPr>
          <w:lang w:val="es-ES"/>
        </w:rPr>
      </w:pPr>
      <w:r>
        <w:rPr>
          <w:lang w:val="es-ES"/>
        </w:rPr>
        <w:t>Francisco, Encíclica “</w:t>
      </w:r>
      <w:proofErr w:type="spellStart"/>
      <w:r>
        <w:rPr>
          <w:lang w:val="es-ES"/>
        </w:rPr>
        <w:t>Laudato</w:t>
      </w:r>
      <w:proofErr w:type="spellEnd"/>
      <w:r>
        <w:rPr>
          <w:lang w:val="es-ES"/>
        </w:rPr>
        <w:t xml:space="preserve"> si”</w:t>
      </w:r>
    </w:p>
    <w:p w14:paraId="31511474" w14:textId="0E8A763E" w:rsidR="00C5400A" w:rsidRDefault="00C5400A" w:rsidP="00C5400A">
      <w:pPr>
        <w:jc w:val="both"/>
        <w:rPr>
          <w:lang w:val="es-ES"/>
        </w:rPr>
      </w:pPr>
    </w:p>
    <w:p w14:paraId="70E6E2AA" w14:textId="77777777" w:rsidR="00C5400A" w:rsidRDefault="00C5400A" w:rsidP="00C5400A">
      <w:pPr>
        <w:jc w:val="both"/>
        <w:rPr>
          <w:lang w:val="es-ES"/>
        </w:rPr>
      </w:pPr>
    </w:p>
    <w:p w14:paraId="718DBB8C" w14:textId="77777777" w:rsidR="00C5400A" w:rsidRPr="00C5400A" w:rsidRDefault="00C5400A" w:rsidP="00C5400A">
      <w:pPr>
        <w:jc w:val="both"/>
        <w:rPr>
          <w:lang w:val="es-ES"/>
        </w:rPr>
      </w:pPr>
    </w:p>
    <w:sectPr w:rsidR="00C5400A" w:rsidRPr="00C54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13AE"/>
    <w:multiLevelType w:val="hybridMultilevel"/>
    <w:tmpl w:val="C8D060DA"/>
    <w:lvl w:ilvl="0" w:tplc="9C12C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A"/>
    <w:rsid w:val="005F063C"/>
    <w:rsid w:val="00A93E56"/>
    <w:rsid w:val="00C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1289"/>
  <w15:chartTrackingRefBased/>
  <w15:docId w15:val="{4284DED4-5867-424F-8F95-7141751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amado</dc:creator>
  <cp:keywords/>
  <dc:description/>
  <cp:lastModifiedBy>antonio amado</cp:lastModifiedBy>
  <cp:revision>1</cp:revision>
  <dcterms:created xsi:type="dcterms:W3CDTF">2020-07-20T15:31:00Z</dcterms:created>
  <dcterms:modified xsi:type="dcterms:W3CDTF">2020-07-20T15:44:00Z</dcterms:modified>
</cp:coreProperties>
</file>