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1" w:type="dxa"/>
        <w:tblCellMar>
          <w:left w:w="70" w:type="dxa"/>
          <w:right w:w="70" w:type="dxa"/>
        </w:tblCellMar>
        <w:tblLook w:val="04A0"/>
      </w:tblPr>
      <w:tblGrid>
        <w:gridCol w:w="3940"/>
        <w:gridCol w:w="5061"/>
      </w:tblGrid>
      <w:tr w:rsidR="007C2F83" w:rsidRPr="004F77A2" w:rsidTr="00BF4FC0">
        <w:trPr>
          <w:trHeight w:val="360"/>
        </w:trPr>
        <w:tc>
          <w:tcPr>
            <w:tcW w:w="9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2F83" w:rsidRPr="004F77A2" w:rsidRDefault="007C2F83" w:rsidP="00B55337">
            <w:pPr>
              <w:pStyle w:val="Ttulo1"/>
              <w:jc w:val="center"/>
              <w:rPr>
                <w:rFonts w:eastAsia="Times New Roman"/>
                <w:lang w:eastAsia="es-CL"/>
              </w:rPr>
            </w:pPr>
            <w:bookmarkStart w:id="0" w:name="_GoBack"/>
            <w:bookmarkEnd w:id="0"/>
            <w:r w:rsidRPr="004F77A2">
              <w:rPr>
                <w:rFonts w:eastAsia="Times New Roman"/>
                <w:lang w:eastAsia="es-CL"/>
              </w:rPr>
              <w:t xml:space="preserve">PROGRAMA DE </w:t>
            </w:r>
            <w:r w:rsidR="0006256D">
              <w:rPr>
                <w:rFonts w:eastAsia="Times New Roman"/>
                <w:lang w:eastAsia="es-CL"/>
              </w:rPr>
              <w:t>REVOLUCIÓN ARTÍSTICA DEL RENACIMIENTO</w:t>
            </w:r>
          </w:p>
          <w:p w:rsidR="00D4746B" w:rsidRPr="004F77A2" w:rsidRDefault="00D4746B" w:rsidP="00D4746B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  <w:r w:rsidRPr="004F77A2">
              <w:rPr>
                <w:rFonts w:ascii="Arial" w:eastAsia="Times New Roman" w:hAnsi="Arial" w:cs="Arial"/>
                <w:color w:val="000000" w:themeColor="text1"/>
                <w:lang w:eastAsia="es-CL"/>
              </w:rPr>
              <w:t>Centro de Estudios Generales</w:t>
            </w:r>
          </w:p>
        </w:tc>
      </w:tr>
      <w:tr w:rsidR="007C2F83" w:rsidRPr="004F77A2" w:rsidTr="00BF4FC0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4F77A2" w:rsidRDefault="007C2F83" w:rsidP="007C2F83">
            <w:pPr>
              <w:jc w:val="left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4F77A2" w:rsidRDefault="007C2F83" w:rsidP="007C2F83">
            <w:pPr>
              <w:jc w:val="left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</w:p>
        </w:tc>
      </w:tr>
      <w:tr w:rsidR="007C2F83" w:rsidRPr="004F77A2" w:rsidTr="00BF4FC0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4F77A2" w:rsidRDefault="007C2F83" w:rsidP="007C2F83">
            <w:pPr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lang w:eastAsia="es-CL"/>
              </w:rPr>
            </w:pPr>
            <w:r w:rsidRPr="004F77A2">
              <w:rPr>
                <w:rFonts w:ascii="Arial" w:eastAsia="Times New Roman" w:hAnsi="Arial" w:cs="Arial"/>
                <w:b/>
                <w:bCs/>
                <w:color w:val="000000" w:themeColor="text1"/>
                <w:lang w:eastAsia="es-CL"/>
              </w:rPr>
              <w:t>Carrera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4F77A2" w:rsidRDefault="007C2F83" w:rsidP="00A81F31">
            <w:pPr>
              <w:jc w:val="left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  <w:r w:rsidRPr="004F77A2">
              <w:rPr>
                <w:rFonts w:ascii="Arial" w:eastAsia="Times New Roman" w:hAnsi="Arial" w:cs="Arial"/>
                <w:color w:val="000000" w:themeColor="text1"/>
                <w:lang w:eastAsia="es-CL"/>
              </w:rPr>
              <w:t> </w:t>
            </w:r>
            <w:r w:rsidR="00A81F31" w:rsidRPr="004F77A2">
              <w:rPr>
                <w:rFonts w:ascii="Arial" w:eastAsia="Times New Roman" w:hAnsi="Arial" w:cs="Arial"/>
                <w:color w:val="000000" w:themeColor="text1"/>
                <w:lang w:eastAsia="es-CL"/>
              </w:rPr>
              <w:t>Todas</w:t>
            </w:r>
          </w:p>
        </w:tc>
      </w:tr>
      <w:tr w:rsidR="007C2F83" w:rsidRPr="004F77A2" w:rsidTr="00BF4FC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4F77A2" w:rsidRDefault="007C2F83" w:rsidP="007C2F83">
            <w:pPr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lang w:eastAsia="es-CL"/>
              </w:rPr>
            </w:pPr>
            <w:r w:rsidRPr="004F77A2">
              <w:rPr>
                <w:rFonts w:ascii="Arial" w:eastAsia="Times New Roman" w:hAnsi="Arial" w:cs="Arial"/>
                <w:b/>
                <w:bCs/>
                <w:color w:val="000000" w:themeColor="text1"/>
                <w:lang w:eastAsia="es-CL"/>
              </w:rPr>
              <w:t>Código (Asignado por DPSA)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97637D" w:rsidRDefault="00A1083C" w:rsidP="00A1083C">
            <w:pPr>
              <w:jc w:val="left"/>
              <w:rPr>
                <w:rFonts w:ascii="Arial" w:eastAsia="Times New Roman" w:hAnsi="Arial" w:cs="Arial"/>
                <w:color w:val="000000" w:themeColor="text1"/>
                <w:highlight w:val="yellow"/>
                <w:lang w:eastAsia="es-CL"/>
              </w:rPr>
            </w:pPr>
            <w:r w:rsidRPr="00A1083C">
              <w:rPr>
                <w:rFonts w:ascii="Arial" w:eastAsia="Times New Roman" w:hAnsi="Arial" w:cs="Arial"/>
                <w:color w:val="000000" w:themeColor="text1"/>
                <w:lang w:eastAsia="es-CL"/>
              </w:rPr>
              <w:t>NRC</w:t>
            </w:r>
            <w:r>
              <w:rPr>
                <w:rFonts w:ascii="Arial" w:eastAsia="Times New Roman" w:hAnsi="Arial" w:cs="Arial"/>
                <w:color w:val="000000" w:themeColor="text1"/>
                <w:lang w:eastAsia="es-CL"/>
              </w:rPr>
              <w:t xml:space="preserve"> 2069          Curso 2011</w:t>
            </w:r>
          </w:p>
        </w:tc>
      </w:tr>
      <w:tr w:rsidR="007C2F83" w:rsidRPr="004F77A2" w:rsidTr="00BF4FC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4F77A2" w:rsidRDefault="007C2F83" w:rsidP="007C2F83">
            <w:pPr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lang w:eastAsia="es-CL"/>
              </w:rPr>
            </w:pPr>
            <w:r w:rsidRPr="004F77A2">
              <w:rPr>
                <w:rFonts w:ascii="Arial" w:eastAsia="Times New Roman" w:hAnsi="Arial" w:cs="Arial"/>
                <w:b/>
                <w:bCs/>
                <w:color w:val="000000" w:themeColor="text1"/>
                <w:lang w:eastAsia="es-CL"/>
              </w:rPr>
              <w:t>Año de carrera/ Semestre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4F77A2" w:rsidRDefault="007C2F83" w:rsidP="003B3390">
            <w:pPr>
              <w:jc w:val="left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  <w:r w:rsidRPr="004F77A2">
              <w:rPr>
                <w:rFonts w:ascii="Arial" w:eastAsia="Times New Roman" w:hAnsi="Arial" w:cs="Arial"/>
                <w:color w:val="000000" w:themeColor="text1"/>
                <w:lang w:eastAsia="es-CL"/>
              </w:rPr>
              <w:t> </w:t>
            </w:r>
            <w:r w:rsidR="00A81F31" w:rsidRPr="004F77A2">
              <w:rPr>
                <w:rFonts w:ascii="Arial" w:eastAsia="Times New Roman" w:hAnsi="Arial" w:cs="Arial"/>
                <w:color w:val="000000" w:themeColor="text1"/>
                <w:lang w:eastAsia="es-CL"/>
              </w:rPr>
              <w:t>Tercer semestre y siguientes</w:t>
            </w:r>
          </w:p>
        </w:tc>
      </w:tr>
      <w:tr w:rsidR="007C2F83" w:rsidRPr="004F77A2" w:rsidTr="00BF4FC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4F77A2" w:rsidRDefault="007C2F83" w:rsidP="007C2F83">
            <w:pPr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lang w:eastAsia="es-CL"/>
              </w:rPr>
            </w:pPr>
            <w:r w:rsidRPr="004F77A2">
              <w:rPr>
                <w:rFonts w:ascii="Arial" w:eastAsia="Times New Roman" w:hAnsi="Arial" w:cs="Arial"/>
                <w:b/>
                <w:bCs/>
                <w:color w:val="000000" w:themeColor="text1"/>
                <w:lang w:eastAsia="es-CL"/>
              </w:rPr>
              <w:t>Créditos SCT-Chile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4F77A2" w:rsidRDefault="007C2F83" w:rsidP="007C2F83">
            <w:pPr>
              <w:jc w:val="left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  <w:r w:rsidRPr="004F77A2">
              <w:rPr>
                <w:rFonts w:ascii="Arial" w:eastAsia="Times New Roman" w:hAnsi="Arial" w:cs="Arial"/>
                <w:color w:val="000000" w:themeColor="text1"/>
                <w:lang w:eastAsia="es-CL"/>
              </w:rPr>
              <w:t> </w:t>
            </w:r>
            <w:r w:rsidR="00890C21" w:rsidRPr="004F77A2">
              <w:rPr>
                <w:rFonts w:ascii="Arial" w:eastAsia="Times New Roman" w:hAnsi="Arial" w:cs="Arial"/>
                <w:color w:val="000000" w:themeColor="text1"/>
                <w:lang w:eastAsia="es-CL"/>
              </w:rPr>
              <w:t>3</w:t>
            </w:r>
          </w:p>
        </w:tc>
      </w:tr>
      <w:tr w:rsidR="00890C21" w:rsidRPr="004F77A2" w:rsidTr="00BF4FC0">
        <w:trPr>
          <w:trHeight w:val="300"/>
        </w:trPr>
        <w:tc>
          <w:tcPr>
            <w:tcW w:w="9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C21" w:rsidRPr="004F77A2" w:rsidRDefault="00890C21" w:rsidP="007C2F83">
            <w:pPr>
              <w:jc w:val="left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  <w:r w:rsidRPr="004F77A2">
              <w:rPr>
                <w:rFonts w:ascii="Arial" w:eastAsia="Times New Roman" w:hAnsi="Arial" w:cs="Arial"/>
                <w:b/>
                <w:bCs/>
                <w:color w:val="000000" w:themeColor="text1"/>
                <w:lang w:eastAsia="es-CL"/>
              </w:rPr>
              <w:t>Horas de dedicación</w:t>
            </w:r>
          </w:p>
        </w:tc>
      </w:tr>
      <w:tr w:rsidR="007C2F83" w:rsidRPr="004F77A2" w:rsidTr="00BF4FC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4F77A2" w:rsidRDefault="007C2F83" w:rsidP="007C2F83">
            <w:pPr>
              <w:jc w:val="left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  <w:r w:rsidRPr="004F77A2">
              <w:rPr>
                <w:rFonts w:ascii="Arial" w:eastAsia="Times New Roman" w:hAnsi="Arial" w:cs="Arial"/>
                <w:color w:val="000000" w:themeColor="text1"/>
                <w:lang w:eastAsia="es-CL"/>
              </w:rPr>
              <w:t>Totales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4F77A2" w:rsidRDefault="007C2F83" w:rsidP="007C2F83">
            <w:pPr>
              <w:jc w:val="left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  <w:r w:rsidRPr="004F77A2">
              <w:rPr>
                <w:rFonts w:ascii="Arial" w:eastAsia="Times New Roman" w:hAnsi="Arial" w:cs="Arial"/>
                <w:color w:val="000000" w:themeColor="text1"/>
                <w:lang w:eastAsia="es-CL"/>
              </w:rPr>
              <w:t> </w:t>
            </w:r>
            <w:r w:rsidR="00890C21" w:rsidRPr="004F77A2">
              <w:rPr>
                <w:rFonts w:ascii="Arial" w:eastAsia="Times New Roman" w:hAnsi="Arial" w:cs="Arial"/>
                <w:color w:val="000000" w:themeColor="text1"/>
                <w:lang w:eastAsia="es-CL"/>
              </w:rPr>
              <w:t>90</w:t>
            </w:r>
          </w:p>
        </w:tc>
      </w:tr>
      <w:tr w:rsidR="007C2F83" w:rsidRPr="004F77A2" w:rsidTr="00BF4FC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4F77A2" w:rsidRDefault="007C2F83" w:rsidP="007C2F83">
            <w:pPr>
              <w:jc w:val="left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  <w:r w:rsidRPr="004F77A2">
              <w:rPr>
                <w:rFonts w:ascii="Arial" w:eastAsia="Times New Roman" w:hAnsi="Arial" w:cs="Arial"/>
                <w:color w:val="000000" w:themeColor="text1"/>
                <w:lang w:eastAsia="es-CL"/>
              </w:rPr>
              <w:t xml:space="preserve">Docencia directa 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4F77A2" w:rsidRDefault="007C2F83" w:rsidP="007C2F83">
            <w:pPr>
              <w:jc w:val="left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  <w:r w:rsidRPr="004F77A2">
              <w:rPr>
                <w:rFonts w:ascii="Arial" w:eastAsia="Times New Roman" w:hAnsi="Arial" w:cs="Arial"/>
                <w:color w:val="000000" w:themeColor="text1"/>
                <w:lang w:eastAsia="es-CL"/>
              </w:rPr>
              <w:t> </w:t>
            </w:r>
            <w:r w:rsidR="00890C21" w:rsidRPr="004F77A2">
              <w:rPr>
                <w:rFonts w:ascii="Arial" w:eastAsia="Times New Roman" w:hAnsi="Arial" w:cs="Arial"/>
                <w:color w:val="000000" w:themeColor="text1"/>
                <w:lang w:eastAsia="es-CL"/>
              </w:rPr>
              <w:t>2 hrs. semanales (30-32)</w:t>
            </w:r>
          </w:p>
        </w:tc>
      </w:tr>
      <w:tr w:rsidR="007C2F83" w:rsidRPr="004F77A2" w:rsidTr="00BF4FC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4F77A2" w:rsidRDefault="007C2F83" w:rsidP="007C2F83">
            <w:pPr>
              <w:jc w:val="left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  <w:r w:rsidRPr="004F77A2">
              <w:rPr>
                <w:rFonts w:ascii="Arial" w:eastAsia="Times New Roman" w:hAnsi="Arial" w:cs="Arial"/>
                <w:color w:val="000000" w:themeColor="text1"/>
                <w:lang w:eastAsia="es-CL"/>
              </w:rPr>
              <w:t>Trabajo autónomo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4F77A2" w:rsidRDefault="007C2F83" w:rsidP="007C2F83">
            <w:pPr>
              <w:jc w:val="left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  <w:r w:rsidRPr="004F77A2">
              <w:rPr>
                <w:rFonts w:ascii="Arial" w:eastAsia="Times New Roman" w:hAnsi="Arial" w:cs="Arial"/>
                <w:color w:val="000000" w:themeColor="text1"/>
                <w:lang w:eastAsia="es-CL"/>
              </w:rPr>
              <w:t> </w:t>
            </w:r>
            <w:r w:rsidR="00890C21" w:rsidRPr="004F77A2">
              <w:rPr>
                <w:rFonts w:ascii="Arial" w:eastAsia="Times New Roman" w:hAnsi="Arial" w:cs="Arial"/>
                <w:color w:val="000000" w:themeColor="text1"/>
                <w:lang w:eastAsia="es-CL"/>
              </w:rPr>
              <w:t>60</w:t>
            </w:r>
          </w:p>
        </w:tc>
      </w:tr>
      <w:tr w:rsidR="007C2F83" w:rsidRPr="004F77A2" w:rsidTr="00BF4FC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4F77A2" w:rsidRDefault="007C2F83" w:rsidP="007C2F83">
            <w:pPr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lang w:eastAsia="es-CL"/>
              </w:rPr>
            </w:pPr>
            <w:r w:rsidRPr="004F77A2">
              <w:rPr>
                <w:rFonts w:ascii="Arial" w:eastAsia="Times New Roman" w:hAnsi="Arial" w:cs="Arial"/>
                <w:b/>
                <w:bCs/>
                <w:color w:val="000000" w:themeColor="text1"/>
                <w:lang w:eastAsia="es-CL"/>
              </w:rPr>
              <w:t>Tipo de asignatura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4F77A2" w:rsidRDefault="007C2F83" w:rsidP="007C2F83">
            <w:pPr>
              <w:jc w:val="left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  <w:r w:rsidRPr="004F77A2">
              <w:rPr>
                <w:rFonts w:ascii="Arial" w:eastAsia="Times New Roman" w:hAnsi="Arial" w:cs="Arial"/>
                <w:color w:val="000000" w:themeColor="text1"/>
                <w:lang w:eastAsia="es-CL"/>
              </w:rPr>
              <w:t> </w:t>
            </w:r>
            <w:r w:rsidR="00890C21" w:rsidRPr="004F77A2">
              <w:rPr>
                <w:rFonts w:ascii="Arial" w:eastAsia="Times New Roman" w:hAnsi="Arial" w:cs="Arial"/>
                <w:color w:val="000000" w:themeColor="text1"/>
                <w:lang w:eastAsia="es-CL"/>
              </w:rPr>
              <w:t>Programa de Estudios Generales</w:t>
            </w:r>
          </w:p>
        </w:tc>
      </w:tr>
      <w:tr w:rsidR="007C2F83" w:rsidRPr="004F77A2" w:rsidTr="00BF4FC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4F77A2" w:rsidRDefault="007C2F83" w:rsidP="007C2F83">
            <w:pPr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lang w:eastAsia="es-CL"/>
              </w:rPr>
            </w:pPr>
            <w:r w:rsidRPr="004F77A2">
              <w:rPr>
                <w:rFonts w:ascii="Arial" w:eastAsia="Times New Roman" w:hAnsi="Arial" w:cs="Arial"/>
                <w:b/>
                <w:bCs/>
                <w:color w:val="000000" w:themeColor="text1"/>
                <w:lang w:eastAsia="es-CL"/>
              </w:rPr>
              <w:t>Requisitos/ Aprendizajes previos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4F77A2" w:rsidRDefault="007C2F83" w:rsidP="007C2F83">
            <w:pPr>
              <w:jc w:val="left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  <w:r w:rsidRPr="004F77A2">
              <w:rPr>
                <w:rFonts w:ascii="Arial" w:eastAsia="Times New Roman" w:hAnsi="Arial" w:cs="Arial"/>
                <w:color w:val="000000" w:themeColor="text1"/>
                <w:lang w:eastAsia="es-CL"/>
              </w:rPr>
              <w:t> </w:t>
            </w:r>
            <w:r w:rsidR="00890C21" w:rsidRPr="004F77A2">
              <w:rPr>
                <w:rFonts w:ascii="Arial" w:eastAsia="Times New Roman" w:hAnsi="Arial" w:cs="Arial"/>
                <w:color w:val="000000" w:themeColor="text1"/>
                <w:lang w:eastAsia="es-CL"/>
              </w:rPr>
              <w:t>N</w:t>
            </w:r>
            <w:r w:rsidR="00A81F31" w:rsidRPr="004F77A2">
              <w:rPr>
                <w:rFonts w:ascii="Arial" w:eastAsia="Times New Roman" w:hAnsi="Arial" w:cs="Arial"/>
                <w:color w:val="000000" w:themeColor="text1"/>
                <w:lang w:eastAsia="es-CL"/>
              </w:rPr>
              <w:t>o hay</w:t>
            </w:r>
          </w:p>
        </w:tc>
      </w:tr>
      <w:tr w:rsidR="007C2F83" w:rsidRPr="004F77A2" w:rsidTr="00BF4FC0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4F77A2" w:rsidRDefault="007C2F83" w:rsidP="007C2F83">
            <w:pPr>
              <w:jc w:val="left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4F77A2" w:rsidRDefault="007C2F83" w:rsidP="007C2F83">
            <w:pPr>
              <w:jc w:val="left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</w:p>
        </w:tc>
      </w:tr>
      <w:tr w:rsidR="007C2F83" w:rsidRPr="004F77A2" w:rsidTr="00BF4FC0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4F77A2" w:rsidRDefault="007C2F83" w:rsidP="007C2F83">
            <w:pPr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lang w:eastAsia="es-CL"/>
              </w:rPr>
            </w:pPr>
            <w:r w:rsidRPr="004F77A2">
              <w:rPr>
                <w:rFonts w:ascii="Arial" w:eastAsia="Times New Roman" w:hAnsi="Arial" w:cs="Arial"/>
                <w:b/>
                <w:bCs/>
                <w:color w:val="000000" w:themeColor="text1"/>
                <w:lang w:eastAsia="es-CL"/>
              </w:rPr>
              <w:t>Nombre del profesor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4F77A2" w:rsidRDefault="00A81F31" w:rsidP="007C2F83">
            <w:pPr>
              <w:jc w:val="left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  <w:r w:rsidRPr="004F77A2">
              <w:rPr>
                <w:rFonts w:ascii="Arial" w:eastAsia="Times New Roman" w:hAnsi="Arial" w:cs="Arial"/>
                <w:color w:val="000000" w:themeColor="text1"/>
                <w:lang w:eastAsia="es-CL"/>
              </w:rPr>
              <w:t xml:space="preserve">Verónica Merino </w:t>
            </w:r>
            <w:proofErr w:type="spellStart"/>
            <w:r w:rsidRPr="004F77A2">
              <w:rPr>
                <w:rFonts w:ascii="Arial" w:eastAsia="Times New Roman" w:hAnsi="Arial" w:cs="Arial"/>
                <w:color w:val="000000" w:themeColor="text1"/>
                <w:lang w:eastAsia="es-CL"/>
              </w:rPr>
              <w:t>Marchant</w:t>
            </w:r>
            <w:proofErr w:type="spellEnd"/>
          </w:p>
        </w:tc>
      </w:tr>
      <w:tr w:rsidR="007C2F83" w:rsidRPr="004F77A2" w:rsidTr="00BF4FC0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4F77A2" w:rsidRDefault="007C2F83" w:rsidP="007C2F83">
            <w:pPr>
              <w:jc w:val="left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Default="007C2F83" w:rsidP="007C2F83">
            <w:pPr>
              <w:jc w:val="left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</w:p>
          <w:p w:rsidR="008D10E7" w:rsidRPr="004F77A2" w:rsidRDefault="008D10E7" w:rsidP="007C2F83">
            <w:pPr>
              <w:jc w:val="left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</w:p>
        </w:tc>
      </w:tr>
      <w:tr w:rsidR="007C2F83" w:rsidRPr="004F77A2" w:rsidTr="00BF4FC0">
        <w:trPr>
          <w:trHeight w:val="300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4F77A2" w:rsidRDefault="007C2F83" w:rsidP="007C2F83">
            <w:pPr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lang w:eastAsia="es-CL"/>
              </w:rPr>
            </w:pPr>
            <w:r w:rsidRPr="004F77A2">
              <w:rPr>
                <w:rFonts w:ascii="Arial" w:eastAsia="Times New Roman" w:hAnsi="Arial" w:cs="Arial"/>
                <w:b/>
                <w:bCs/>
                <w:color w:val="000000" w:themeColor="text1"/>
                <w:lang w:eastAsia="es-CL"/>
              </w:rPr>
              <w:t>Definición de la asignatura</w:t>
            </w:r>
          </w:p>
        </w:tc>
      </w:tr>
      <w:tr w:rsidR="007C2F83" w:rsidRPr="004F77A2" w:rsidTr="00BF4FC0">
        <w:trPr>
          <w:trHeight w:val="300"/>
        </w:trPr>
        <w:tc>
          <w:tcPr>
            <w:tcW w:w="9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EDA" w:rsidRPr="004F77A2" w:rsidRDefault="00A81F31" w:rsidP="00A81F31">
            <w:pPr>
              <w:rPr>
                <w:rFonts w:ascii="Arial" w:hAnsi="Arial" w:cs="Arial"/>
              </w:rPr>
            </w:pPr>
            <w:r w:rsidRPr="004F77A2">
              <w:rPr>
                <w:rFonts w:ascii="Arial" w:hAnsi="Arial" w:cs="Arial"/>
              </w:rPr>
              <w:t xml:space="preserve"> </w:t>
            </w:r>
            <w:r w:rsidR="00B04EDA" w:rsidRPr="004F77A2">
              <w:rPr>
                <w:rFonts w:ascii="Arial" w:hAnsi="Arial" w:cs="Arial"/>
              </w:rPr>
              <w:t xml:space="preserve">   </w:t>
            </w:r>
          </w:p>
          <w:p w:rsidR="008D10E7" w:rsidRDefault="00BF4FC0" w:rsidP="003A2C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CL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4358640</wp:posOffset>
                  </wp:positionH>
                  <wp:positionV relativeFrom="paragraph">
                    <wp:posOffset>-64135</wp:posOffset>
                  </wp:positionV>
                  <wp:extent cx="1257300" cy="1476375"/>
                  <wp:effectExtent l="19050" t="0" r="0" b="0"/>
                  <wp:wrapThrough wrapText="bothSides">
                    <wp:wrapPolygon edited="0">
                      <wp:start x="-327" y="0"/>
                      <wp:lineTo x="-327" y="21461"/>
                      <wp:lineTo x="21600" y="21461"/>
                      <wp:lineTo x="21600" y="0"/>
                      <wp:lineTo x="-327" y="0"/>
                    </wp:wrapPolygon>
                  </wp:wrapThrough>
                  <wp:docPr id="3" name="Imagen 16" descr="http://blog.deanlyoung.com/wp-content/uploads/2013/04/da-vin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 descr="http://blog.deanlyoung.com/wp-content/uploads/2013/04/da-vinc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62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A2CE8">
              <w:rPr>
                <w:rFonts w:ascii="Arial" w:hAnsi="Arial" w:cs="Arial"/>
              </w:rPr>
              <w:t xml:space="preserve">       </w:t>
            </w:r>
            <w:r w:rsidR="003A2CE8" w:rsidRPr="007B22DB">
              <w:rPr>
                <w:rFonts w:ascii="Arial" w:hAnsi="Arial" w:cs="Arial"/>
              </w:rPr>
              <w:t>Durante el Renacimiento se asistió al hecho sin precedentes de un surgimiento explosivo de corrientes humanistas que se contraponen a las medievales. Genios artísticos, revoluciones políticas</w:t>
            </w:r>
            <w:r w:rsidR="003A2CE8">
              <w:rPr>
                <w:rFonts w:ascii="Arial" w:hAnsi="Arial" w:cs="Arial"/>
              </w:rPr>
              <w:t>, tecnológicas</w:t>
            </w:r>
            <w:r w:rsidR="003A2CE8" w:rsidRPr="007B22DB">
              <w:rPr>
                <w:rFonts w:ascii="Arial" w:hAnsi="Arial" w:cs="Arial"/>
              </w:rPr>
              <w:t xml:space="preserve"> y filosóficas marcan esta época. En Florencia, durante el siglo XV surgieron, al amparo de los mecenazgos, una serie de manifestaciones que hasta nuestros días dejan sentir su relevancia: poesía, danza, narrativa, arquitectura, escultura. Se trata de un periodo rico en cultura y posibilidades integradoras de diferentes áreas del conocimiento. El objetivo de este curso es mirar cómo estos</w:t>
            </w:r>
            <w:r w:rsidR="003A2CE8">
              <w:rPr>
                <w:rFonts w:ascii="Arial" w:hAnsi="Arial" w:cs="Arial"/>
              </w:rPr>
              <w:t xml:space="preserve"> cambios de la sociedad europea y del hombre, </w:t>
            </w:r>
            <w:r w:rsidR="003A2CE8" w:rsidRPr="007B22DB">
              <w:rPr>
                <w:rFonts w:ascii="Arial" w:hAnsi="Arial" w:cs="Arial"/>
              </w:rPr>
              <w:t>se ven reflejados en el arte y la arquitectur</w:t>
            </w:r>
            <w:r w:rsidR="003A2CE8">
              <w:rPr>
                <w:rFonts w:ascii="Arial" w:hAnsi="Arial" w:cs="Arial"/>
              </w:rPr>
              <w:t>a de los siglos XIV y XV hasta influir en</w:t>
            </w:r>
            <w:r w:rsidR="003A2CE8" w:rsidRPr="007B22DB">
              <w:rPr>
                <w:rFonts w:ascii="Arial" w:hAnsi="Arial" w:cs="Arial"/>
              </w:rPr>
              <w:t xml:space="preserve"> los pr</w:t>
            </w:r>
            <w:r w:rsidR="003A2CE8">
              <w:rPr>
                <w:rFonts w:ascii="Arial" w:hAnsi="Arial" w:cs="Arial"/>
              </w:rPr>
              <w:t>imeros asentamientos americanos.</w:t>
            </w:r>
          </w:p>
          <w:p w:rsidR="003A2CE8" w:rsidRPr="004F77A2" w:rsidRDefault="003A2CE8" w:rsidP="003A2CE8">
            <w:pPr>
              <w:rPr>
                <w:rFonts w:ascii="Arial" w:eastAsia="Times New Roman" w:hAnsi="Arial" w:cs="Arial"/>
                <w:bCs/>
                <w:color w:val="000000" w:themeColor="text1"/>
                <w:lang w:eastAsia="es-CL"/>
              </w:rPr>
            </w:pPr>
          </w:p>
        </w:tc>
      </w:tr>
      <w:tr w:rsidR="007C2F83" w:rsidRPr="004F77A2" w:rsidTr="00BF4FC0">
        <w:trPr>
          <w:trHeight w:val="300"/>
        </w:trPr>
        <w:tc>
          <w:tcPr>
            <w:tcW w:w="9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83" w:rsidRPr="004F77A2" w:rsidRDefault="007C2F83" w:rsidP="007C2F83">
            <w:pPr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C2F83" w:rsidRPr="004F77A2" w:rsidTr="00BF4FC0">
        <w:trPr>
          <w:trHeight w:val="300"/>
        </w:trPr>
        <w:tc>
          <w:tcPr>
            <w:tcW w:w="9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83" w:rsidRPr="004F77A2" w:rsidRDefault="007C2F83" w:rsidP="007C2F83">
            <w:pPr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C2F83" w:rsidRPr="004F77A2" w:rsidTr="00BF4FC0">
        <w:trPr>
          <w:trHeight w:val="300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2F83" w:rsidRPr="004F77A2" w:rsidRDefault="007C2F83" w:rsidP="007C2F83">
            <w:pPr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lang w:eastAsia="es-CL"/>
              </w:rPr>
            </w:pPr>
            <w:r w:rsidRPr="004F77A2">
              <w:rPr>
                <w:rFonts w:ascii="Arial" w:eastAsia="Times New Roman" w:hAnsi="Arial" w:cs="Arial"/>
                <w:b/>
                <w:bCs/>
                <w:color w:val="000000" w:themeColor="text1"/>
                <w:lang w:eastAsia="es-CL"/>
              </w:rPr>
              <w:t>Aporte al Perfil de Egreso</w:t>
            </w:r>
            <w:r w:rsidR="00651B28" w:rsidRPr="004F77A2">
              <w:rPr>
                <w:rFonts w:ascii="Arial" w:eastAsia="Times New Roman" w:hAnsi="Arial" w:cs="Arial"/>
                <w:b/>
                <w:bCs/>
                <w:color w:val="000000" w:themeColor="text1"/>
                <w:lang w:eastAsia="es-CL"/>
              </w:rPr>
              <w:t xml:space="preserve"> </w:t>
            </w:r>
            <w:r w:rsidRPr="004F77A2">
              <w:rPr>
                <w:rFonts w:ascii="Arial" w:eastAsia="Times New Roman" w:hAnsi="Arial" w:cs="Arial"/>
                <w:b/>
                <w:bCs/>
                <w:color w:val="000000" w:themeColor="text1"/>
                <w:lang w:eastAsia="es-CL"/>
              </w:rPr>
              <w:t>/ Graduación</w:t>
            </w:r>
          </w:p>
        </w:tc>
      </w:tr>
      <w:tr w:rsidR="007C2F83" w:rsidRPr="004F77A2" w:rsidTr="00BF4FC0">
        <w:trPr>
          <w:trHeight w:val="300"/>
        </w:trPr>
        <w:tc>
          <w:tcPr>
            <w:tcW w:w="9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1F31" w:rsidRPr="004F77A2" w:rsidRDefault="00A81F31" w:rsidP="00A81F31">
            <w:pPr>
              <w:rPr>
                <w:rFonts w:ascii="Arial" w:eastAsia="Times New Roman" w:hAnsi="Arial" w:cs="Arial"/>
                <w:color w:val="000000" w:themeColor="text1"/>
                <w:u w:val="single"/>
                <w:lang w:eastAsia="es-CL"/>
              </w:rPr>
            </w:pPr>
          </w:p>
          <w:p w:rsidR="0033295F" w:rsidRPr="004F77A2" w:rsidRDefault="00A81F31" w:rsidP="00A81F31">
            <w:pPr>
              <w:rPr>
                <w:rFonts w:ascii="Arial" w:hAnsi="Arial" w:cs="Arial"/>
              </w:rPr>
            </w:pPr>
            <w:r w:rsidRPr="004F77A2">
              <w:rPr>
                <w:rFonts w:ascii="Arial" w:hAnsi="Arial" w:cs="Arial"/>
              </w:rPr>
              <w:t xml:space="preserve">      Todo saber es una búsqueda de la verdad, de la belleza y del bien. Por eso, para un estudiante universitario, los conocimientos que no forman parte de su propia dis</w:t>
            </w:r>
            <w:r w:rsidR="00B04EDA" w:rsidRPr="004F77A2">
              <w:rPr>
                <w:rFonts w:ascii="Arial" w:hAnsi="Arial" w:cs="Arial"/>
              </w:rPr>
              <w:t>ciplina, tienen algo que aportar</w:t>
            </w:r>
            <w:r w:rsidRPr="004F77A2">
              <w:rPr>
                <w:rFonts w:ascii="Arial" w:hAnsi="Arial" w:cs="Arial"/>
              </w:rPr>
              <w:t xml:space="preserve">, algo nuevo que mostrarle, algo capaz de despertar en </w:t>
            </w:r>
            <w:r w:rsidR="00B55337">
              <w:rPr>
                <w:rFonts w:ascii="Arial" w:hAnsi="Arial" w:cs="Arial"/>
              </w:rPr>
              <w:t>él una pregunta. A través de esta asignatura</w:t>
            </w:r>
            <w:r w:rsidRPr="004F77A2">
              <w:rPr>
                <w:rFonts w:ascii="Arial" w:hAnsi="Arial" w:cs="Arial"/>
              </w:rPr>
              <w:t xml:space="preserve"> que dicta el Centro de Est</w:t>
            </w:r>
            <w:r w:rsidR="00B55337">
              <w:rPr>
                <w:rFonts w:ascii="Arial" w:hAnsi="Arial" w:cs="Arial"/>
              </w:rPr>
              <w:t xml:space="preserve">udios Generales, la Universidad de los Andes te </w:t>
            </w:r>
            <w:r w:rsidRPr="004F77A2">
              <w:rPr>
                <w:rFonts w:ascii="Arial" w:hAnsi="Arial" w:cs="Arial"/>
              </w:rPr>
              <w:t>propone un diálogo con todas las manifestaciones del espíritu -el arte, la cultura, las ciencias, las humanidades- y te invita a plantearte y a hacer preguntas, más allá de las fronteras de tu propia carrera.</w:t>
            </w:r>
          </w:p>
          <w:p w:rsidR="00B55337" w:rsidRDefault="00B55337" w:rsidP="00750A91">
            <w:pPr>
              <w:pBdr>
                <w:bottom w:val="single" w:sz="4" w:space="1" w:color="auto"/>
              </w:pBdr>
              <w:jc w:val="left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</w:p>
          <w:p w:rsidR="008D10E7" w:rsidRPr="004F77A2" w:rsidRDefault="008D10E7" w:rsidP="00750A91">
            <w:pPr>
              <w:pBdr>
                <w:bottom w:val="single" w:sz="4" w:space="1" w:color="auto"/>
              </w:pBdr>
              <w:jc w:val="left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</w:p>
        </w:tc>
      </w:tr>
      <w:tr w:rsidR="007C2F83" w:rsidRPr="004F77A2" w:rsidTr="00BF4FC0">
        <w:trPr>
          <w:trHeight w:val="300"/>
        </w:trPr>
        <w:tc>
          <w:tcPr>
            <w:tcW w:w="9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2F83" w:rsidRPr="004F77A2" w:rsidRDefault="007C2F83" w:rsidP="007C2F83">
            <w:pPr>
              <w:jc w:val="left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</w:p>
        </w:tc>
      </w:tr>
      <w:tr w:rsidR="007C2F83" w:rsidRPr="004F77A2" w:rsidTr="00BF4FC0">
        <w:trPr>
          <w:trHeight w:val="300"/>
        </w:trPr>
        <w:tc>
          <w:tcPr>
            <w:tcW w:w="9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2F83" w:rsidRPr="004F77A2" w:rsidRDefault="007C2F83" w:rsidP="007C2F83">
            <w:pPr>
              <w:jc w:val="left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</w:p>
        </w:tc>
      </w:tr>
      <w:tr w:rsidR="00750A91" w:rsidRPr="004F77A2" w:rsidTr="00BF4FC0">
        <w:trPr>
          <w:trHeight w:val="300"/>
        </w:trPr>
        <w:tc>
          <w:tcPr>
            <w:tcW w:w="90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50A91" w:rsidRDefault="00750A91" w:rsidP="007C2F83">
            <w:pPr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lang w:eastAsia="es-CL"/>
              </w:rPr>
            </w:pPr>
          </w:p>
          <w:p w:rsidR="00BF4FC0" w:rsidRDefault="00BF4FC0" w:rsidP="007C2F83">
            <w:pPr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lang w:eastAsia="es-CL"/>
              </w:rPr>
            </w:pPr>
          </w:p>
          <w:p w:rsidR="00BF4FC0" w:rsidRPr="004F77A2" w:rsidRDefault="00BF4FC0" w:rsidP="007C2F83">
            <w:pPr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50A91" w:rsidRPr="004F77A2" w:rsidTr="00BF4FC0">
        <w:trPr>
          <w:trHeight w:val="300"/>
        </w:trPr>
        <w:tc>
          <w:tcPr>
            <w:tcW w:w="90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0A91" w:rsidRPr="004F77A2" w:rsidRDefault="00750A91" w:rsidP="007C2F83">
            <w:pPr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C2F83" w:rsidRPr="004F77A2" w:rsidTr="00BF4FC0">
        <w:trPr>
          <w:trHeight w:val="300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2F83" w:rsidRPr="004F77A2" w:rsidRDefault="007C2F83" w:rsidP="007C2F83">
            <w:pPr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lang w:eastAsia="es-CL"/>
              </w:rPr>
            </w:pPr>
            <w:r w:rsidRPr="004F77A2">
              <w:rPr>
                <w:rFonts w:ascii="Arial" w:eastAsia="Times New Roman" w:hAnsi="Arial" w:cs="Arial"/>
                <w:b/>
                <w:bCs/>
                <w:color w:val="000000" w:themeColor="text1"/>
                <w:lang w:eastAsia="es-CL"/>
              </w:rPr>
              <w:t>Resultados de aprendizaje generales de la asignatura</w:t>
            </w:r>
          </w:p>
        </w:tc>
      </w:tr>
      <w:tr w:rsidR="007C2F83" w:rsidRPr="004F77A2" w:rsidTr="00BF4FC0">
        <w:trPr>
          <w:trHeight w:val="300"/>
        </w:trPr>
        <w:tc>
          <w:tcPr>
            <w:tcW w:w="9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609" w:rsidRDefault="00E35609" w:rsidP="00E35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1º </w:t>
            </w:r>
            <w:r w:rsidRPr="00A6073D">
              <w:rPr>
                <w:rFonts w:ascii="Arial" w:hAnsi="Arial" w:cs="Arial"/>
              </w:rPr>
              <w:t xml:space="preserve">Entregar un marco básico de referencias históricas y artísticas </w:t>
            </w:r>
            <w:r>
              <w:rPr>
                <w:rFonts w:ascii="Arial" w:hAnsi="Arial" w:cs="Arial"/>
              </w:rPr>
              <w:t xml:space="preserve">que permita entender al hombre del Renacimiento </w:t>
            </w:r>
            <w:r w:rsidRPr="00A6073D">
              <w:rPr>
                <w:rFonts w:ascii="Arial" w:hAnsi="Arial" w:cs="Arial"/>
              </w:rPr>
              <w:t xml:space="preserve">como </w:t>
            </w:r>
            <w:r>
              <w:rPr>
                <w:rFonts w:ascii="Arial" w:hAnsi="Arial" w:cs="Arial"/>
              </w:rPr>
              <w:t>un ser humanista, que valora la cultura, el conocimiento y el arte. Un hombre integral que construye un período esencial de la cultura o</w:t>
            </w:r>
            <w:r w:rsidRPr="00A6073D">
              <w:rPr>
                <w:rFonts w:ascii="Arial" w:hAnsi="Arial" w:cs="Arial"/>
              </w:rPr>
              <w:t>ccidental.</w:t>
            </w:r>
          </w:p>
          <w:p w:rsidR="00E35609" w:rsidRDefault="00E35609" w:rsidP="00E35609">
            <w:pPr>
              <w:rPr>
                <w:rFonts w:ascii="Arial" w:hAnsi="Arial" w:cs="Arial"/>
              </w:rPr>
            </w:pPr>
          </w:p>
          <w:p w:rsidR="00E35609" w:rsidRDefault="00E35609" w:rsidP="00E35609">
            <w:pPr>
              <w:rPr>
                <w:rFonts w:ascii="Arial" w:hAnsi="Arial" w:cs="Arial"/>
              </w:rPr>
            </w:pPr>
            <w:r w:rsidRPr="007B22DB">
              <w:rPr>
                <w:rFonts w:ascii="Arial" w:hAnsi="Arial" w:cs="Arial"/>
                <w:color w:val="000000"/>
              </w:rPr>
              <w:t xml:space="preserve">2º </w:t>
            </w:r>
            <w:r w:rsidRPr="007B22DB">
              <w:rPr>
                <w:rFonts w:ascii="Arial" w:hAnsi="Arial" w:cs="Arial"/>
              </w:rPr>
              <w:t xml:space="preserve"> Conocer</w:t>
            </w:r>
            <w:r>
              <w:rPr>
                <w:rFonts w:ascii="Arial" w:hAnsi="Arial" w:cs="Arial"/>
              </w:rPr>
              <w:t xml:space="preserve"> la obra de los principales artistas europeos de</w:t>
            </w:r>
            <w:r w:rsidRPr="007B22DB">
              <w:rPr>
                <w:rFonts w:ascii="Arial" w:hAnsi="Arial" w:cs="Arial"/>
              </w:rPr>
              <w:t xml:space="preserve"> este periodo de la Historia Universal, </w:t>
            </w:r>
            <w:r>
              <w:rPr>
                <w:rFonts w:ascii="Arial" w:hAnsi="Arial" w:cs="Arial"/>
              </w:rPr>
              <w:t>principalmente de la pintura y la arquitectura.</w:t>
            </w:r>
          </w:p>
          <w:p w:rsidR="00E35609" w:rsidRPr="007B22DB" w:rsidRDefault="00E35609" w:rsidP="00E35609">
            <w:pPr>
              <w:rPr>
                <w:rFonts w:ascii="Arial" w:hAnsi="Arial" w:cs="Arial"/>
              </w:rPr>
            </w:pPr>
          </w:p>
          <w:p w:rsidR="00E35609" w:rsidRDefault="00E35609" w:rsidP="00E35609">
            <w:pPr>
              <w:rPr>
                <w:rFonts w:ascii="Arial" w:hAnsi="Arial" w:cs="Arial"/>
                <w:color w:val="000000"/>
              </w:rPr>
            </w:pPr>
            <w:r w:rsidRPr="007B22DB">
              <w:rPr>
                <w:rFonts w:ascii="Arial" w:hAnsi="Arial" w:cs="Arial"/>
                <w:color w:val="000000"/>
              </w:rPr>
              <w:t xml:space="preserve">3º  Sensibilizar ante la obra de arte desarrollando la capacidad estética, la interpretación simbólica de las obras y la búsqueda del bien, la belleza y </w:t>
            </w:r>
            <w:smartTag w:uri="urn:schemas-microsoft-com:office:smarttags" w:element="PersonName">
              <w:smartTagPr>
                <w:attr w:name="ProductID" w:val="la Verdad"/>
              </w:smartTagPr>
              <w:r w:rsidRPr="007B22DB">
                <w:rPr>
                  <w:rFonts w:ascii="Arial" w:hAnsi="Arial" w:cs="Arial"/>
                  <w:color w:val="000000"/>
                </w:rPr>
                <w:t>la Verdad</w:t>
              </w:r>
            </w:smartTag>
            <w:r w:rsidRPr="007B22DB">
              <w:rPr>
                <w:rFonts w:ascii="Arial" w:hAnsi="Arial" w:cs="Arial"/>
                <w:color w:val="000000"/>
              </w:rPr>
              <w:t xml:space="preserve"> a través de ellas.</w:t>
            </w:r>
          </w:p>
          <w:p w:rsidR="00E35609" w:rsidRPr="007B22DB" w:rsidRDefault="00E35609" w:rsidP="00E35609">
            <w:pPr>
              <w:rPr>
                <w:rFonts w:ascii="Arial" w:hAnsi="Arial" w:cs="Arial"/>
                <w:color w:val="000000"/>
              </w:rPr>
            </w:pPr>
          </w:p>
          <w:p w:rsidR="00E35609" w:rsidRDefault="00E35609" w:rsidP="00E35609">
            <w:pPr>
              <w:rPr>
                <w:rFonts w:ascii="Arial" w:hAnsi="Arial" w:cs="Arial"/>
              </w:rPr>
            </w:pPr>
            <w:r w:rsidRPr="007B22DB">
              <w:rPr>
                <w:rFonts w:ascii="Arial" w:hAnsi="Arial" w:cs="Arial"/>
                <w:color w:val="000000"/>
              </w:rPr>
              <w:t xml:space="preserve">4º </w:t>
            </w:r>
            <w:r w:rsidRPr="007B22DB">
              <w:rPr>
                <w:rFonts w:ascii="Arial" w:hAnsi="Arial" w:cs="Arial"/>
              </w:rPr>
              <w:t xml:space="preserve">Conocer y valorar algunas fuentes bibliográficas que puedan aportar </w:t>
            </w:r>
            <w:r>
              <w:rPr>
                <w:rFonts w:ascii="Arial" w:hAnsi="Arial" w:cs="Arial"/>
              </w:rPr>
              <w:t xml:space="preserve">a la comprensión de este momento histórico y </w:t>
            </w:r>
            <w:r w:rsidRPr="007B22DB">
              <w:rPr>
                <w:rFonts w:ascii="Arial" w:hAnsi="Arial" w:cs="Arial"/>
              </w:rPr>
              <w:t>al acervo cultural de los alumnos.</w:t>
            </w:r>
          </w:p>
          <w:p w:rsidR="007F5608" w:rsidRPr="004F77A2" w:rsidRDefault="007F5608" w:rsidP="008D10E7">
            <w:pPr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</w:p>
        </w:tc>
      </w:tr>
      <w:tr w:rsidR="007C2F83" w:rsidRPr="004F77A2" w:rsidTr="00BF4FC0">
        <w:trPr>
          <w:trHeight w:val="300"/>
        </w:trPr>
        <w:tc>
          <w:tcPr>
            <w:tcW w:w="9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F83" w:rsidRPr="004F77A2" w:rsidRDefault="007C2F83" w:rsidP="007C2F83">
            <w:pPr>
              <w:jc w:val="left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</w:p>
        </w:tc>
      </w:tr>
      <w:tr w:rsidR="007C2F83" w:rsidRPr="004F77A2" w:rsidTr="00BF4FC0">
        <w:trPr>
          <w:trHeight w:val="300"/>
        </w:trPr>
        <w:tc>
          <w:tcPr>
            <w:tcW w:w="9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F83" w:rsidRPr="004F77A2" w:rsidRDefault="007C2F83" w:rsidP="007C2F83">
            <w:pPr>
              <w:jc w:val="left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</w:p>
        </w:tc>
      </w:tr>
      <w:tr w:rsidR="007C2F83" w:rsidRPr="004F77A2" w:rsidTr="00BF4FC0">
        <w:trPr>
          <w:trHeight w:val="300"/>
        </w:trPr>
        <w:tc>
          <w:tcPr>
            <w:tcW w:w="9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F83" w:rsidRPr="004F77A2" w:rsidRDefault="007C2F83" w:rsidP="007C2F83">
            <w:pPr>
              <w:jc w:val="left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</w:p>
        </w:tc>
      </w:tr>
      <w:tr w:rsidR="007C2F83" w:rsidRPr="004F77A2" w:rsidTr="00BF4FC0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4F77A2" w:rsidRDefault="007C2F83" w:rsidP="007C2F83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4F77A2" w:rsidRDefault="007C2F83" w:rsidP="007C2F83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</w:p>
        </w:tc>
      </w:tr>
      <w:tr w:rsidR="007C2F83" w:rsidRPr="004F77A2" w:rsidTr="00BF4FC0">
        <w:trPr>
          <w:trHeight w:val="8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4F77A2" w:rsidRDefault="007C2F83" w:rsidP="007C2F83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4F77A2" w:rsidRDefault="007C2F83" w:rsidP="007C2F83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</w:p>
        </w:tc>
      </w:tr>
      <w:tr w:rsidR="007C2F83" w:rsidRPr="004F77A2" w:rsidTr="00BF4FC0">
        <w:trPr>
          <w:trHeight w:val="8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4F77A2" w:rsidRDefault="007C2F83" w:rsidP="007C2F83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4F77A2" w:rsidRDefault="007C2F83" w:rsidP="007C2F83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</w:p>
        </w:tc>
      </w:tr>
      <w:tr w:rsidR="007C2F83" w:rsidRPr="004F77A2" w:rsidTr="00BF4FC0">
        <w:trPr>
          <w:trHeight w:val="51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4F77A2" w:rsidRDefault="007C2F83" w:rsidP="007C2F83">
            <w:pPr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lang w:eastAsia="es-CL"/>
              </w:rPr>
            </w:pPr>
            <w:r w:rsidRPr="004F77A2">
              <w:rPr>
                <w:rFonts w:ascii="Arial" w:eastAsia="Times New Roman" w:hAnsi="Arial" w:cs="Arial"/>
                <w:b/>
                <w:bCs/>
                <w:color w:val="000000" w:themeColor="text1"/>
                <w:lang w:eastAsia="es-CL"/>
              </w:rPr>
              <w:t>Contenidos/Unidades Temáticas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4F77A2" w:rsidRDefault="007C2F83" w:rsidP="007C2F83">
            <w:pPr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lang w:eastAsia="es-CL"/>
              </w:rPr>
            </w:pPr>
            <w:r w:rsidRPr="004F77A2">
              <w:rPr>
                <w:rFonts w:ascii="Arial" w:eastAsia="Times New Roman" w:hAnsi="Arial" w:cs="Arial"/>
                <w:b/>
                <w:bCs/>
                <w:color w:val="000000" w:themeColor="text1"/>
                <w:lang w:eastAsia="es-CL"/>
              </w:rPr>
              <w:t>Resultados de aprendizaje específicos de la Unidad</w:t>
            </w:r>
          </w:p>
        </w:tc>
      </w:tr>
      <w:tr w:rsidR="007C2F83" w:rsidRPr="004F77A2" w:rsidTr="00BF4FC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54B" w:rsidRPr="00E35609" w:rsidRDefault="00AC46D3" w:rsidP="00AB654B">
            <w:pPr>
              <w:jc w:val="left"/>
              <w:rPr>
                <w:rFonts w:ascii="Arial" w:eastAsia="Times New Roman" w:hAnsi="Arial" w:cs="Arial"/>
                <w:b/>
                <w:color w:val="000000" w:themeColor="text1"/>
                <w:lang w:eastAsia="es-CL"/>
              </w:rPr>
            </w:pPr>
            <w:r w:rsidRPr="00E35609">
              <w:rPr>
                <w:rFonts w:ascii="Arial" w:eastAsia="Times New Roman" w:hAnsi="Arial" w:cs="Arial"/>
                <w:b/>
                <w:color w:val="000000" w:themeColor="text1"/>
                <w:lang w:eastAsia="es-CL"/>
              </w:rPr>
              <w:t>Unidad I</w:t>
            </w:r>
          </w:p>
          <w:p w:rsidR="00E35609" w:rsidRPr="00E35609" w:rsidRDefault="00E35609" w:rsidP="00E35609">
            <w:pPr>
              <w:rPr>
                <w:rFonts w:ascii="Arial" w:hAnsi="Arial" w:cs="Arial"/>
                <w:b/>
              </w:rPr>
            </w:pPr>
            <w:r w:rsidRPr="00E35609">
              <w:rPr>
                <w:rFonts w:ascii="Arial" w:hAnsi="Arial" w:cs="Arial"/>
                <w:b/>
              </w:rPr>
              <w:t>Antecedentes del Renacimiento.</w:t>
            </w:r>
          </w:p>
          <w:p w:rsidR="00E35609" w:rsidRPr="00110E61" w:rsidRDefault="00E35609" w:rsidP="00E35609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</w:rPr>
            </w:pPr>
            <w:r w:rsidRPr="00110E61">
              <w:rPr>
                <w:rFonts w:ascii="Arial" w:hAnsi="Arial" w:cs="Arial"/>
              </w:rPr>
              <w:t>Origen del concepto de Renacimiento.</w:t>
            </w:r>
          </w:p>
          <w:p w:rsidR="00E35609" w:rsidRPr="00110E61" w:rsidRDefault="00E35609" w:rsidP="00E35609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</w:rPr>
            </w:pPr>
            <w:r w:rsidRPr="00110E61">
              <w:rPr>
                <w:rFonts w:ascii="Arial" w:hAnsi="Arial" w:cs="Arial"/>
              </w:rPr>
              <w:t>Antecedentes históricos del siglo XIV a XVI</w:t>
            </w:r>
          </w:p>
          <w:p w:rsidR="00E35609" w:rsidRPr="00110E61" w:rsidRDefault="00E35609" w:rsidP="00E35609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</w:rPr>
            </w:pPr>
            <w:r w:rsidRPr="00110E61">
              <w:rPr>
                <w:rFonts w:ascii="Arial" w:hAnsi="Arial" w:cs="Arial"/>
              </w:rPr>
              <w:t>Antecedentes culturales. La música, la danza, vestuario y costumbres.</w:t>
            </w:r>
          </w:p>
          <w:p w:rsidR="00E35609" w:rsidRPr="00110E61" w:rsidRDefault="00E35609" w:rsidP="00E35609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</w:rPr>
            </w:pPr>
            <w:r w:rsidRPr="00110E61">
              <w:rPr>
                <w:rFonts w:ascii="Arial" w:hAnsi="Arial" w:cs="Arial"/>
              </w:rPr>
              <w:t xml:space="preserve">Dante, </w:t>
            </w:r>
            <w:proofErr w:type="spellStart"/>
            <w:r w:rsidRPr="00110E61">
              <w:rPr>
                <w:rFonts w:ascii="Arial" w:hAnsi="Arial" w:cs="Arial"/>
              </w:rPr>
              <w:t>Cimabue</w:t>
            </w:r>
            <w:proofErr w:type="spellEnd"/>
            <w:r w:rsidRPr="00110E61">
              <w:rPr>
                <w:rFonts w:ascii="Arial" w:hAnsi="Arial" w:cs="Arial"/>
              </w:rPr>
              <w:t xml:space="preserve">, </w:t>
            </w:r>
            <w:proofErr w:type="spellStart"/>
            <w:r w:rsidRPr="00110E61">
              <w:rPr>
                <w:rFonts w:ascii="Arial" w:hAnsi="Arial" w:cs="Arial"/>
              </w:rPr>
              <w:t>Duccio</w:t>
            </w:r>
            <w:proofErr w:type="spellEnd"/>
            <w:r w:rsidRPr="00110E61">
              <w:rPr>
                <w:rFonts w:ascii="Arial" w:hAnsi="Arial" w:cs="Arial"/>
              </w:rPr>
              <w:t xml:space="preserve">, </w:t>
            </w:r>
            <w:proofErr w:type="spellStart"/>
            <w:r w:rsidRPr="00110E61">
              <w:rPr>
                <w:rFonts w:ascii="Arial" w:hAnsi="Arial" w:cs="Arial"/>
              </w:rPr>
              <w:t>Giotto</w:t>
            </w:r>
            <w:proofErr w:type="spellEnd"/>
          </w:p>
          <w:p w:rsidR="00E35609" w:rsidRDefault="00E35609" w:rsidP="00E35609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</w:rPr>
            </w:pPr>
            <w:proofErr w:type="spellStart"/>
            <w:r w:rsidRPr="00110E61">
              <w:rPr>
                <w:rFonts w:ascii="Arial" w:hAnsi="Arial" w:cs="Arial"/>
              </w:rPr>
              <w:t>Vasari</w:t>
            </w:r>
            <w:proofErr w:type="spellEnd"/>
            <w:r w:rsidRPr="00110E61">
              <w:rPr>
                <w:rFonts w:ascii="Arial" w:hAnsi="Arial" w:cs="Arial"/>
              </w:rPr>
              <w:t xml:space="preserve">  como fuente.</w:t>
            </w:r>
          </w:p>
          <w:p w:rsidR="00E35609" w:rsidRDefault="00E35609" w:rsidP="00E35609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arquitectura</w:t>
            </w:r>
            <w:r w:rsidRPr="008B1B12">
              <w:rPr>
                <w:rFonts w:ascii="Arial" w:hAnsi="Arial" w:cs="Arial"/>
              </w:rPr>
              <w:t xml:space="preserve"> en el Renacimiento.</w:t>
            </w:r>
          </w:p>
          <w:p w:rsidR="00E35609" w:rsidRDefault="00E35609" w:rsidP="00E35609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Antecedentes grecorromanos.</w:t>
            </w:r>
          </w:p>
          <w:p w:rsidR="00E35609" w:rsidRPr="00110E61" w:rsidRDefault="00E35609" w:rsidP="00E35609">
            <w:pPr>
              <w:numPr>
                <w:ilvl w:val="0"/>
                <w:numId w:val="11"/>
              </w:numPr>
              <w:jc w:val="left"/>
              <w:rPr>
                <w:rFonts w:ascii="Arial" w:hAnsi="Arial" w:cs="Arial"/>
              </w:rPr>
            </w:pPr>
            <w:r w:rsidRPr="00110E61">
              <w:rPr>
                <w:rFonts w:ascii="Arial" w:hAnsi="Arial" w:cs="Arial"/>
              </w:rPr>
              <w:t xml:space="preserve">León </w:t>
            </w:r>
            <w:proofErr w:type="spellStart"/>
            <w:r w:rsidRPr="00110E61">
              <w:rPr>
                <w:rFonts w:ascii="Arial" w:hAnsi="Arial" w:cs="Arial"/>
              </w:rPr>
              <w:t>Battista</w:t>
            </w:r>
            <w:proofErr w:type="spellEnd"/>
            <w:r w:rsidRPr="00110E61">
              <w:rPr>
                <w:rFonts w:ascii="Arial" w:hAnsi="Arial" w:cs="Arial"/>
              </w:rPr>
              <w:t xml:space="preserve"> Alberti</w:t>
            </w:r>
          </w:p>
          <w:p w:rsidR="00E35609" w:rsidRPr="00110E61" w:rsidRDefault="00E35609" w:rsidP="00E35609">
            <w:pPr>
              <w:numPr>
                <w:ilvl w:val="0"/>
                <w:numId w:val="11"/>
              </w:numPr>
              <w:jc w:val="left"/>
              <w:rPr>
                <w:rFonts w:ascii="Arial" w:hAnsi="Arial" w:cs="Arial"/>
              </w:rPr>
            </w:pPr>
            <w:proofErr w:type="spellStart"/>
            <w:r w:rsidRPr="00110E61">
              <w:rPr>
                <w:rFonts w:ascii="Arial" w:hAnsi="Arial" w:cs="Arial"/>
              </w:rPr>
              <w:t>Filippo</w:t>
            </w:r>
            <w:proofErr w:type="spellEnd"/>
            <w:r w:rsidRPr="00110E61">
              <w:rPr>
                <w:rFonts w:ascii="Arial" w:hAnsi="Arial" w:cs="Arial"/>
              </w:rPr>
              <w:t xml:space="preserve"> </w:t>
            </w:r>
            <w:proofErr w:type="spellStart"/>
            <w:r w:rsidRPr="00110E61">
              <w:rPr>
                <w:rFonts w:ascii="Arial" w:hAnsi="Arial" w:cs="Arial"/>
              </w:rPr>
              <w:t>Brunelleschi</w:t>
            </w:r>
            <w:proofErr w:type="spellEnd"/>
          </w:p>
          <w:p w:rsidR="00E35609" w:rsidRPr="006B7903" w:rsidRDefault="00E35609" w:rsidP="00E35609">
            <w:pPr>
              <w:numPr>
                <w:ilvl w:val="0"/>
                <w:numId w:val="11"/>
              </w:numPr>
              <w:jc w:val="left"/>
              <w:rPr>
                <w:rFonts w:ascii="Arial" w:hAnsi="Arial" w:cs="Arial"/>
              </w:rPr>
            </w:pPr>
            <w:r w:rsidRPr="00110E61">
              <w:rPr>
                <w:rFonts w:ascii="Arial" w:hAnsi="Arial" w:cs="Arial"/>
              </w:rPr>
              <w:t>Bramante</w:t>
            </w:r>
          </w:p>
          <w:p w:rsidR="00E35609" w:rsidRPr="00110E61" w:rsidRDefault="00E35609" w:rsidP="00E35609">
            <w:pPr>
              <w:numPr>
                <w:ilvl w:val="0"/>
                <w:numId w:val="11"/>
              </w:numPr>
              <w:jc w:val="left"/>
              <w:rPr>
                <w:rFonts w:ascii="Arial" w:hAnsi="Arial" w:cs="Arial"/>
              </w:rPr>
            </w:pPr>
            <w:r w:rsidRPr="00110E61">
              <w:rPr>
                <w:rFonts w:ascii="Arial" w:hAnsi="Arial" w:cs="Arial"/>
              </w:rPr>
              <w:t xml:space="preserve">Andrea </w:t>
            </w:r>
            <w:proofErr w:type="spellStart"/>
            <w:r w:rsidRPr="00110E61">
              <w:rPr>
                <w:rFonts w:ascii="Arial" w:hAnsi="Arial" w:cs="Arial"/>
              </w:rPr>
              <w:t>Palladio</w:t>
            </w:r>
            <w:proofErr w:type="spellEnd"/>
          </w:p>
          <w:p w:rsidR="00AC46D3" w:rsidRPr="004F77A2" w:rsidRDefault="00AC46D3" w:rsidP="00E35609">
            <w:pPr>
              <w:ind w:left="720"/>
              <w:jc w:val="left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2E" w:rsidRPr="004F77A2" w:rsidRDefault="00280957" w:rsidP="0028095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F77A2">
              <w:rPr>
                <w:rFonts w:ascii="Arial" w:hAnsi="Arial" w:cs="Arial"/>
              </w:rPr>
              <w:t>De</w:t>
            </w:r>
            <w:r w:rsidR="006D182E" w:rsidRPr="004F77A2">
              <w:rPr>
                <w:rFonts w:ascii="Arial" w:hAnsi="Arial" w:cs="Arial"/>
              </w:rPr>
              <w:t xml:space="preserve">scribe las características geopolíticas </w:t>
            </w:r>
            <w:r w:rsidR="0038794D">
              <w:rPr>
                <w:rFonts w:ascii="Arial" w:hAnsi="Arial" w:cs="Arial"/>
              </w:rPr>
              <w:t>fundamentales de la Península Itálica en el siglo XIII y XIV</w:t>
            </w:r>
          </w:p>
          <w:p w:rsidR="005F5E6F" w:rsidRPr="004F77A2" w:rsidRDefault="005F5E6F" w:rsidP="0028095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F77A2">
              <w:rPr>
                <w:rFonts w:ascii="Arial" w:hAnsi="Arial" w:cs="Arial"/>
              </w:rPr>
              <w:t>Reconoce las ca</w:t>
            </w:r>
            <w:r w:rsidR="0038794D">
              <w:rPr>
                <w:rFonts w:ascii="Arial" w:hAnsi="Arial" w:cs="Arial"/>
              </w:rPr>
              <w:t>racterísticas del arte gótico</w:t>
            </w:r>
            <w:r w:rsidRPr="004F77A2">
              <w:rPr>
                <w:rFonts w:ascii="Arial" w:hAnsi="Arial" w:cs="Arial"/>
              </w:rPr>
              <w:t xml:space="preserve"> y las compara con la obra de </w:t>
            </w:r>
            <w:proofErr w:type="spellStart"/>
            <w:r w:rsidR="0038794D">
              <w:rPr>
                <w:rFonts w:ascii="Arial" w:hAnsi="Arial" w:cs="Arial"/>
              </w:rPr>
              <w:t>Giotto</w:t>
            </w:r>
            <w:proofErr w:type="spellEnd"/>
            <w:r w:rsidR="0038794D">
              <w:rPr>
                <w:rFonts w:ascii="Arial" w:hAnsi="Arial" w:cs="Arial"/>
              </w:rPr>
              <w:t>.</w:t>
            </w:r>
          </w:p>
          <w:p w:rsidR="00961FC2" w:rsidRPr="004F77A2" w:rsidRDefault="00961FC2" w:rsidP="00E02C3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4F77A2">
              <w:rPr>
                <w:rFonts w:ascii="Arial" w:hAnsi="Arial" w:cs="Arial"/>
              </w:rPr>
              <w:t xml:space="preserve">Conoce </w:t>
            </w:r>
            <w:r w:rsidR="0038794D">
              <w:rPr>
                <w:rFonts w:ascii="Arial" w:hAnsi="Arial" w:cs="Arial"/>
              </w:rPr>
              <w:t>los principales elementos de la arquitectura griega y romana que fueron usados por arquitectos y pintores del Renacimiento.</w:t>
            </w:r>
          </w:p>
          <w:p w:rsidR="008512DB" w:rsidRDefault="00BF4FC0" w:rsidP="000065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CL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2056765</wp:posOffset>
                  </wp:positionH>
                  <wp:positionV relativeFrom="paragraph">
                    <wp:posOffset>-557530</wp:posOffset>
                  </wp:positionV>
                  <wp:extent cx="1038225" cy="1247775"/>
                  <wp:effectExtent l="19050" t="0" r="9525" b="0"/>
                  <wp:wrapThrough wrapText="bothSides">
                    <wp:wrapPolygon edited="0">
                      <wp:start x="-396" y="0"/>
                      <wp:lineTo x="-396" y="21435"/>
                      <wp:lineTo x="21798" y="21435"/>
                      <wp:lineTo x="21798" y="0"/>
                      <wp:lineTo x="-396" y="0"/>
                    </wp:wrapPolygon>
                  </wp:wrapThrough>
                  <wp:docPr id="7" name="Imagen 4" descr="Resultado de imagen para cupula de floren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cupula de floren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512DB" w:rsidRPr="004F77A2">
              <w:rPr>
                <w:rFonts w:ascii="Arial" w:hAnsi="Arial" w:cs="Arial"/>
              </w:rPr>
              <w:t xml:space="preserve">Traza un perfil del ideal </w:t>
            </w:r>
            <w:r w:rsidR="0038794D">
              <w:rPr>
                <w:rFonts w:ascii="Arial" w:hAnsi="Arial" w:cs="Arial"/>
              </w:rPr>
              <w:t xml:space="preserve">renacentista </w:t>
            </w:r>
            <w:r w:rsidR="008512DB" w:rsidRPr="004F77A2">
              <w:rPr>
                <w:rFonts w:ascii="Arial" w:hAnsi="Arial" w:cs="Arial"/>
              </w:rPr>
              <w:t>mediante la comparac</w:t>
            </w:r>
            <w:r w:rsidR="00E02C3F">
              <w:rPr>
                <w:rFonts w:ascii="Arial" w:hAnsi="Arial" w:cs="Arial"/>
              </w:rPr>
              <w:t>ión de obras</w:t>
            </w:r>
            <w:r w:rsidR="008512DB" w:rsidRPr="004F77A2">
              <w:rPr>
                <w:rFonts w:ascii="Arial" w:hAnsi="Arial" w:cs="Arial"/>
              </w:rPr>
              <w:t>.</w:t>
            </w:r>
          </w:p>
          <w:p w:rsidR="00E02C3F" w:rsidRDefault="00E02C3F" w:rsidP="000065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Relaciona las principales obras arquitectónicas y pictóricas con sus correspondientes autores.</w:t>
            </w:r>
          </w:p>
          <w:p w:rsidR="00AB654B" w:rsidRPr="00BF4FC0" w:rsidRDefault="008D10E7" w:rsidP="00AB654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4F77A2">
              <w:rPr>
                <w:rFonts w:ascii="Arial" w:eastAsia="Times New Roman" w:hAnsi="Arial" w:cs="Arial"/>
                <w:color w:val="000000" w:themeColor="text1"/>
                <w:lang w:eastAsia="es-CL"/>
              </w:rPr>
              <w:t>Identifica los principales museos</w:t>
            </w:r>
            <w:r w:rsidR="00E02C3F">
              <w:rPr>
                <w:rFonts w:ascii="Arial" w:eastAsia="Times New Roman" w:hAnsi="Arial" w:cs="Arial"/>
                <w:color w:val="000000" w:themeColor="text1"/>
                <w:lang w:eastAsia="es-CL"/>
              </w:rPr>
              <w:t xml:space="preserve"> y sitios de interés arquitectónico.</w:t>
            </w:r>
          </w:p>
          <w:p w:rsidR="00BF4FC0" w:rsidRPr="00BF4FC0" w:rsidRDefault="00BF4FC0" w:rsidP="00BF4FC0">
            <w:pPr>
              <w:pStyle w:val="Prrafodelista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7C2F83" w:rsidRPr="004F77A2" w:rsidTr="00BF4FC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97F" w:rsidRPr="00E02C3F" w:rsidRDefault="00AC46D3" w:rsidP="00E02C3F">
            <w:pPr>
              <w:jc w:val="left"/>
              <w:rPr>
                <w:rFonts w:ascii="Arial" w:eastAsia="Times New Roman" w:hAnsi="Arial" w:cs="Arial"/>
                <w:b/>
                <w:color w:val="000000" w:themeColor="text1"/>
                <w:lang w:eastAsia="es-CL"/>
              </w:rPr>
            </w:pPr>
            <w:r w:rsidRPr="00E02C3F">
              <w:rPr>
                <w:rFonts w:ascii="Arial" w:eastAsia="Times New Roman" w:hAnsi="Arial" w:cs="Arial"/>
                <w:b/>
                <w:color w:val="000000" w:themeColor="text1"/>
                <w:lang w:eastAsia="es-CL"/>
              </w:rPr>
              <w:t>Unidad II</w:t>
            </w:r>
          </w:p>
          <w:p w:rsidR="00E35609" w:rsidRPr="00E02C3F" w:rsidRDefault="00E35609" w:rsidP="00E02C3F">
            <w:pPr>
              <w:jc w:val="left"/>
              <w:rPr>
                <w:rFonts w:ascii="Arial" w:hAnsi="Arial" w:cs="Arial"/>
                <w:b/>
              </w:rPr>
            </w:pPr>
            <w:r w:rsidRPr="00E02C3F">
              <w:rPr>
                <w:rFonts w:ascii="Arial" w:hAnsi="Arial" w:cs="Arial"/>
                <w:b/>
              </w:rPr>
              <w:t xml:space="preserve">Principales artistas del </w:t>
            </w:r>
            <w:proofErr w:type="spellStart"/>
            <w:r w:rsidRPr="00E02C3F">
              <w:rPr>
                <w:rFonts w:ascii="Arial" w:hAnsi="Arial" w:cs="Arial"/>
                <w:b/>
                <w:i/>
              </w:rPr>
              <w:t>Quattrocento</w:t>
            </w:r>
            <w:proofErr w:type="spellEnd"/>
            <w:r w:rsidRPr="00E02C3F">
              <w:rPr>
                <w:rFonts w:ascii="Arial" w:hAnsi="Arial" w:cs="Arial"/>
                <w:b/>
                <w:i/>
              </w:rPr>
              <w:t xml:space="preserve"> </w:t>
            </w:r>
          </w:p>
          <w:p w:rsidR="00E35609" w:rsidRDefault="00E35609" w:rsidP="00E35609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fresco</w:t>
            </w:r>
          </w:p>
          <w:p w:rsidR="00E35609" w:rsidRDefault="00E35609" w:rsidP="00E35609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</w:rPr>
            </w:pPr>
            <w:proofErr w:type="spellStart"/>
            <w:r w:rsidRPr="00110E61">
              <w:rPr>
                <w:rFonts w:ascii="Arial" w:hAnsi="Arial" w:cs="Arial"/>
              </w:rPr>
              <w:t>Masaccio</w:t>
            </w:r>
            <w:proofErr w:type="spellEnd"/>
          </w:p>
          <w:p w:rsidR="00E35609" w:rsidRDefault="00E35609" w:rsidP="00E35609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</w:rPr>
            </w:pPr>
            <w:proofErr w:type="spellStart"/>
            <w:r w:rsidRPr="008B1B12">
              <w:rPr>
                <w:rFonts w:ascii="Arial" w:hAnsi="Arial" w:cs="Arial"/>
                <w:lang w:val="es-ES_tradnl"/>
              </w:rPr>
              <w:t>Fra</w:t>
            </w:r>
            <w:proofErr w:type="spellEnd"/>
            <w:r w:rsidRPr="008B1B12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8B1B12">
              <w:rPr>
                <w:rFonts w:ascii="Arial" w:hAnsi="Arial" w:cs="Arial"/>
                <w:lang w:val="es-ES_tradnl"/>
              </w:rPr>
              <w:t>Filippo</w:t>
            </w:r>
            <w:proofErr w:type="spellEnd"/>
            <w:r w:rsidRPr="008B1B12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8B1B12">
              <w:rPr>
                <w:rFonts w:ascii="Arial" w:hAnsi="Arial" w:cs="Arial"/>
                <w:lang w:val="es-ES_tradnl"/>
              </w:rPr>
              <w:t>Lippi</w:t>
            </w:r>
            <w:proofErr w:type="spellEnd"/>
          </w:p>
          <w:p w:rsidR="00E35609" w:rsidRPr="008B1B12" w:rsidRDefault="00E35609" w:rsidP="00E35609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s-ES_tradnl"/>
              </w:rPr>
              <w:t>Fra</w:t>
            </w:r>
            <w:proofErr w:type="spellEnd"/>
            <w:r>
              <w:rPr>
                <w:rFonts w:ascii="Arial" w:hAnsi="Arial" w:cs="Arial"/>
                <w:lang w:val="es-ES_tradnl"/>
              </w:rPr>
              <w:t xml:space="preserve"> </w:t>
            </w:r>
            <w:r w:rsidRPr="008B1B12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8B1B12">
              <w:rPr>
                <w:rFonts w:ascii="Arial" w:hAnsi="Arial" w:cs="Arial"/>
                <w:lang w:val="es-ES_tradnl"/>
              </w:rPr>
              <w:t>Angelico</w:t>
            </w:r>
            <w:proofErr w:type="spellEnd"/>
          </w:p>
          <w:p w:rsidR="00E35609" w:rsidRPr="00110E61" w:rsidRDefault="00E35609" w:rsidP="00E35609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</w:rPr>
            </w:pPr>
            <w:r w:rsidRPr="00110E61">
              <w:rPr>
                <w:rFonts w:ascii="Arial" w:hAnsi="Arial" w:cs="Arial"/>
              </w:rPr>
              <w:t xml:space="preserve">Piero </w:t>
            </w:r>
            <w:proofErr w:type="spellStart"/>
            <w:r w:rsidRPr="00110E61">
              <w:rPr>
                <w:rFonts w:ascii="Arial" w:hAnsi="Arial" w:cs="Arial"/>
              </w:rPr>
              <w:t>della</w:t>
            </w:r>
            <w:proofErr w:type="spellEnd"/>
            <w:r w:rsidRPr="00110E61">
              <w:rPr>
                <w:rFonts w:ascii="Arial" w:hAnsi="Arial" w:cs="Arial"/>
              </w:rPr>
              <w:t xml:space="preserve"> Francesca</w:t>
            </w:r>
          </w:p>
          <w:p w:rsidR="008D10E7" w:rsidRDefault="008D10E7" w:rsidP="008D10E7">
            <w:pPr>
              <w:jc w:val="left"/>
              <w:rPr>
                <w:rFonts w:ascii="Arial" w:hAnsi="Arial" w:cs="Arial"/>
              </w:rPr>
            </w:pPr>
          </w:p>
          <w:p w:rsidR="008D10E7" w:rsidRPr="008D10E7" w:rsidRDefault="008D10E7" w:rsidP="008D10E7">
            <w:pPr>
              <w:jc w:val="left"/>
              <w:rPr>
                <w:rFonts w:ascii="Arial" w:hAnsi="Arial" w:cs="Arial"/>
              </w:rPr>
            </w:pPr>
          </w:p>
          <w:p w:rsidR="008D10E7" w:rsidRPr="004F77A2" w:rsidRDefault="008D10E7" w:rsidP="007C2F83">
            <w:pPr>
              <w:jc w:val="left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6F" w:rsidRPr="004F77A2" w:rsidRDefault="005F5E6F" w:rsidP="005F5E6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595959" w:themeColor="text1" w:themeTint="A6"/>
              </w:rPr>
            </w:pPr>
            <w:r w:rsidRPr="004F77A2">
              <w:rPr>
                <w:rFonts w:ascii="Arial" w:hAnsi="Arial" w:cs="Arial"/>
              </w:rPr>
              <w:t xml:space="preserve">Conoce las características del arte </w:t>
            </w:r>
            <w:r w:rsidR="00772E91">
              <w:rPr>
                <w:rFonts w:ascii="Arial" w:hAnsi="Arial" w:cs="Arial"/>
              </w:rPr>
              <w:t xml:space="preserve">del </w:t>
            </w:r>
            <w:proofErr w:type="spellStart"/>
            <w:r w:rsidR="00772E91" w:rsidRPr="00772E91">
              <w:rPr>
                <w:rFonts w:ascii="Arial" w:hAnsi="Arial" w:cs="Arial"/>
                <w:i/>
              </w:rPr>
              <w:t>Quattrocento</w:t>
            </w:r>
            <w:proofErr w:type="spellEnd"/>
            <w:r w:rsidR="00772E91">
              <w:rPr>
                <w:rFonts w:ascii="Arial" w:hAnsi="Arial" w:cs="Arial"/>
              </w:rPr>
              <w:t>.</w:t>
            </w:r>
          </w:p>
          <w:p w:rsidR="00961FC2" w:rsidRPr="00BF4FC0" w:rsidRDefault="00961FC2" w:rsidP="00255F9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F77A2">
              <w:rPr>
                <w:rFonts w:ascii="Arial" w:hAnsi="Arial" w:cs="Arial"/>
              </w:rPr>
              <w:t xml:space="preserve">Sintetiza los principales </w:t>
            </w:r>
            <w:r w:rsidR="00772E91">
              <w:rPr>
                <w:rFonts w:ascii="Arial" w:hAnsi="Arial" w:cs="Arial"/>
              </w:rPr>
              <w:t xml:space="preserve">pasos de la </w:t>
            </w:r>
            <w:r w:rsidR="00772E91" w:rsidRPr="00BF4FC0">
              <w:rPr>
                <w:rFonts w:ascii="Arial" w:hAnsi="Arial" w:cs="Arial"/>
              </w:rPr>
              <w:t>elaboración de un fresco.</w:t>
            </w:r>
          </w:p>
          <w:p w:rsidR="00772E91" w:rsidRDefault="00BF4FC0" w:rsidP="00255F9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4FC0">
              <w:rPr>
                <w:rFonts w:ascii="Arial" w:hAnsi="Arial" w:cs="Arial"/>
              </w:rPr>
              <w:t xml:space="preserve">Conoce la perspectiva cónica </w:t>
            </w:r>
            <w:proofErr w:type="spellStart"/>
            <w:r w:rsidRPr="00BF4FC0">
              <w:rPr>
                <w:rFonts w:ascii="Arial" w:hAnsi="Arial" w:cs="Arial"/>
              </w:rPr>
              <w:t>albertiana</w:t>
            </w:r>
            <w:proofErr w:type="spellEnd"/>
            <w:r w:rsidRPr="00BF4FC0">
              <w:rPr>
                <w:rFonts w:ascii="Arial" w:hAnsi="Arial" w:cs="Arial"/>
              </w:rPr>
              <w:t xml:space="preserve"> y d</w:t>
            </w:r>
            <w:r w:rsidR="00772E91" w:rsidRPr="00BF4FC0">
              <w:rPr>
                <w:rFonts w:ascii="Arial" w:hAnsi="Arial" w:cs="Arial"/>
              </w:rPr>
              <w:t xml:space="preserve">ibuja un objeto </w:t>
            </w:r>
            <w:r w:rsidRPr="00BF4FC0">
              <w:rPr>
                <w:rFonts w:ascii="Arial" w:hAnsi="Arial" w:cs="Arial"/>
              </w:rPr>
              <w:t>sencillo con ella.</w:t>
            </w:r>
          </w:p>
          <w:p w:rsidR="00BF4FC0" w:rsidRPr="00BF4FC0" w:rsidRDefault="00BF4FC0" w:rsidP="00255F9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 la perspectiva cónica en la organización del espacio en la pintura del siglo XV.</w:t>
            </w:r>
          </w:p>
          <w:p w:rsidR="0029097F" w:rsidRDefault="00255F90" w:rsidP="00772E9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  <w:r w:rsidRPr="004F77A2">
              <w:rPr>
                <w:rFonts w:ascii="Arial" w:eastAsia="Times New Roman" w:hAnsi="Arial" w:cs="Arial"/>
                <w:color w:val="000000" w:themeColor="text1"/>
                <w:lang w:eastAsia="es-CL"/>
              </w:rPr>
              <w:t xml:space="preserve">Identifica los principales museos </w:t>
            </w:r>
            <w:r w:rsidR="00772E91">
              <w:rPr>
                <w:rFonts w:ascii="Arial" w:eastAsia="Times New Roman" w:hAnsi="Arial" w:cs="Arial"/>
                <w:color w:val="000000" w:themeColor="text1"/>
                <w:lang w:eastAsia="es-CL"/>
              </w:rPr>
              <w:t>y sitios arquitectónicos para ver obras del siglo XV</w:t>
            </w:r>
            <w:r w:rsidR="00BF4FC0">
              <w:rPr>
                <w:rFonts w:ascii="Arial" w:eastAsia="Times New Roman" w:hAnsi="Arial" w:cs="Arial"/>
                <w:color w:val="000000" w:themeColor="text1"/>
                <w:lang w:eastAsia="es-CL"/>
              </w:rPr>
              <w:t>.</w:t>
            </w:r>
          </w:p>
          <w:p w:rsidR="00BF4FC0" w:rsidRDefault="00BF4FC0" w:rsidP="00BF4FC0">
            <w:pPr>
              <w:pStyle w:val="Prrafodelista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</w:p>
          <w:p w:rsidR="00BF4FC0" w:rsidRPr="00BF4FC0" w:rsidRDefault="00BF4FC0" w:rsidP="00BF4FC0">
            <w:pPr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</w:p>
        </w:tc>
      </w:tr>
      <w:tr w:rsidR="00255E9C" w:rsidRPr="004F77A2" w:rsidTr="00BF4FC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E9C" w:rsidRPr="00D8426C" w:rsidRDefault="00AC46D3" w:rsidP="007C2F83">
            <w:pPr>
              <w:jc w:val="left"/>
              <w:rPr>
                <w:rFonts w:ascii="Arial" w:eastAsia="Times New Roman" w:hAnsi="Arial" w:cs="Arial"/>
                <w:b/>
                <w:color w:val="000000" w:themeColor="text1"/>
                <w:lang w:eastAsia="es-CL"/>
              </w:rPr>
            </w:pPr>
            <w:r w:rsidRPr="00D8426C">
              <w:rPr>
                <w:rFonts w:ascii="Arial" w:eastAsia="Times New Roman" w:hAnsi="Arial" w:cs="Arial"/>
                <w:b/>
                <w:color w:val="000000" w:themeColor="text1"/>
                <w:lang w:eastAsia="es-CL"/>
              </w:rPr>
              <w:lastRenderedPageBreak/>
              <w:t>Unidad III</w:t>
            </w:r>
          </w:p>
          <w:p w:rsidR="00E35609" w:rsidRPr="00110E61" w:rsidRDefault="00E35609" w:rsidP="00E356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Consolidación</w:t>
            </w:r>
            <w:r w:rsidRPr="00110E61">
              <w:rPr>
                <w:rFonts w:ascii="Arial" w:hAnsi="Arial" w:cs="Arial"/>
                <w:b/>
              </w:rPr>
              <w:t xml:space="preserve"> del Renacimiento italiano.</w:t>
            </w:r>
          </w:p>
          <w:p w:rsidR="00E35609" w:rsidRDefault="00E35609" w:rsidP="00E35609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mecenas</w:t>
            </w:r>
          </w:p>
          <w:p w:rsidR="00E35609" w:rsidRDefault="00E35609" w:rsidP="00E35609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</w:rPr>
            </w:pPr>
            <w:proofErr w:type="spellStart"/>
            <w:r w:rsidRPr="00110E61">
              <w:rPr>
                <w:rFonts w:ascii="Arial" w:hAnsi="Arial" w:cs="Arial"/>
              </w:rPr>
              <w:t>Domenico</w:t>
            </w:r>
            <w:proofErr w:type="spellEnd"/>
            <w:r w:rsidRPr="00110E61">
              <w:rPr>
                <w:rFonts w:ascii="Arial" w:hAnsi="Arial" w:cs="Arial"/>
              </w:rPr>
              <w:t xml:space="preserve"> </w:t>
            </w:r>
            <w:proofErr w:type="spellStart"/>
            <w:r w:rsidRPr="00110E61">
              <w:rPr>
                <w:rFonts w:ascii="Arial" w:hAnsi="Arial" w:cs="Arial"/>
              </w:rPr>
              <w:t>Ghirlandaio</w:t>
            </w:r>
            <w:proofErr w:type="spellEnd"/>
          </w:p>
          <w:p w:rsidR="00E35609" w:rsidRPr="00AF2F5F" w:rsidRDefault="00E35609" w:rsidP="00E35609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</w:rPr>
            </w:pPr>
            <w:r w:rsidRPr="00110E61">
              <w:rPr>
                <w:rFonts w:ascii="Arial" w:hAnsi="Arial" w:cs="Arial"/>
              </w:rPr>
              <w:t>Sandro Botticelli</w:t>
            </w:r>
          </w:p>
          <w:p w:rsidR="00E35609" w:rsidRDefault="00E35609" w:rsidP="00E35609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</w:rPr>
            </w:pPr>
            <w:r w:rsidRPr="00110E61">
              <w:rPr>
                <w:rFonts w:ascii="Arial" w:hAnsi="Arial" w:cs="Arial"/>
              </w:rPr>
              <w:t>Donatello</w:t>
            </w:r>
          </w:p>
          <w:p w:rsidR="00E35609" w:rsidRPr="00110E61" w:rsidRDefault="00E35609" w:rsidP="00E35609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Lorenzo </w:t>
            </w:r>
            <w:proofErr w:type="spellStart"/>
            <w:r>
              <w:rPr>
                <w:rFonts w:ascii="Arial" w:hAnsi="Arial" w:cs="Arial"/>
              </w:rPr>
              <w:t>Ghiberti</w:t>
            </w:r>
            <w:proofErr w:type="spellEnd"/>
          </w:p>
          <w:p w:rsidR="00E35609" w:rsidRDefault="00E35609" w:rsidP="00E35609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</w:rPr>
            </w:pPr>
            <w:r w:rsidRPr="00110E61">
              <w:rPr>
                <w:rFonts w:ascii="Arial" w:hAnsi="Arial" w:cs="Arial"/>
              </w:rPr>
              <w:t xml:space="preserve">Andrea del </w:t>
            </w:r>
            <w:proofErr w:type="spellStart"/>
            <w:r w:rsidRPr="00110E61">
              <w:rPr>
                <w:rFonts w:ascii="Arial" w:hAnsi="Arial" w:cs="Arial"/>
              </w:rPr>
              <w:t>Verrocchio</w:t>
            </w:r>
            <w:proofErr w:type="spellEnd"/>
          </w:p>
          <w:p w:rsidR="00E35609" w:rsidRPr="00AF2F5F" w:rsidRDefault="00E35609" w:rsidP="00E35609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Lucca </w:t>
            </w:r>
            <w:proofErr w:type="spellStart"/>
            <w:r>
              <w:rPr>
                <w:rFonts w:ascii="Arial" w:hAnsi="Arial" w:cs="Arial"/>
              </w:rPr>
              <w:t>della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Robia</w:t>
            </w:r>
            <w:proofErr w:type="spellEnd"/>
          </w:p>
          <w:p w:rsidR="00E35609" w:rsidRPr="00110E61" w:rsidRDefault="00E35609" w:rsidP="00E35609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</w:rPr>
            </w:pPr>
            <w:r w:rsidRPr="00110E61">
              <w:rPr>
                <w:rFonts w:ascii="Arial" w:hAnsi="Arial" w:cs="Arial"/>
              </w:rPr>
              <w:t>Leonardo da Vinci</w:t>
            </w:r>
          </w:p>
          <w:p w:rsidR="00E35609" w:rsidRDefault="00E35609" w:rsidP="00E35609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</w:rPr>
            </w:pPr>
            <w:r w:rsidRPr="00110E61">
              <w:rPr>
                <w:rFonts w:ascii="Arial" w:hAnsi="Arial" w:cs="Arial"/>
              </w:rPr>
              <w:t xml:space="preserve">Miguel Ángel </w:t>
            </w:r>
            <w:proofErr w:type="spellStart"/>
            <w:r w:rsidRPr="00110E61">
              <w:rPr>
                <w:rFonts w:ascii="Arial" w:hAnsi="Arial" w:cs="Arial"/>
              </w:rPr>
              <w:t>Buonarrotti</w:t>
            </w:r>
            <w:proofErr w:type="spellEnd"/>
          </w:p>
          <w:p w:rsidR="00E35609" w:rsidRPr="00110E61" w:rsidRDefault="00E35609" w:rsidP="00E35609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</w:rPr>
            </w:pPr>
            <w:r w:rsidRPr="00110E61">
              <w:rPr>
                <w:rFonts w:ascii="Arial" w:hAnsi="Arial" w:cs="Arial"/>
              </w:rPr>
              <w:t xml:space="preserve">Pietro </w:t>
            </w:r>
            <w:proofErr w:type="spellStart"/>
            <w:r w:rsidRPr="00110E61">
              <w:rPr>
                <w:rFonts w:ascii="Arial" w:hAnsi="Arial" w:cs="Arial"/>
              </w:rPr>
              <w:t>Perugino</w:t>
            </w:r>
            <w:proofErr w:type="spellEnd"/>
          </w:p>
          <w:p w:rsidR="00AC46D3" w:rsidRPr="00764E41" w:rsidRDefault="00764E41" w:rsidP="00E35609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CL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216535</wp:posOffset>
                  </wp:positionV>
                  <wp:extent cx="2012315" cy="1447800"/>
                  <wp:effectExtent l="19050" t="0" r="6985" b="0"/>
                  <wp:wrapThrough wrapText="bothSides">
                    <wp:wrapPolygon edited="0">
                      <wp:start x="-204" y="0"/>
                      <wp:lineTo x="-204" y="21316"/>
                      <wp:lineTo x="21675" y="21316"/>
                      <wp:lineTo x="21675" y="0"/>
                      <wp:lineTo x="-204" y="0"/>
                    </wp:wrapPolygon>
                  </wp:wrapThrough>
                  <wp:docPr id="8" name="Imagen 5" descr="Resultado de imagen para cantoria donatel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para cantoria donatel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31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E35609" w:rsidRPr="00110E61">
              <w:rPr>
                <w:rFonts w:ascii="Arial" w:hAnsi="Arial" w:cs="Arial"/>
              </w:rPr>
              <w:t>Raffaello</w:t>
            </w:r>
            <w:proofErr w:type="spellEnd"/>
            <w:r w:rsidR="00E35609" w:rsidRPr="00110E61">
              <w:rPr>
                <w:rFonts w:ascii="Arial" w:hAnsi="Arial" w:cs="Arial"/>
              </w:rPr>
              <w:t xml:space="preserve"> </w:t>
            </w:r>
            <w:proofErr w:type="spellStart"/>
            <w:r w:rsidR="00E35609" w:rsidRPr="00110E61">
              <w:rPr>
                <w:rFonts w:ascii="Arial" w:hAnsi="Arial" w:cs="Arial"/>
              </w:rPr>
              <w:t>Sanzio</w:t>
            </w:r>
            <w:proofErr w:type="spellEnd"/>
            <w:r w:rsidR="00E35609" w:rsidRPr="00110E6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E9C" w:rsidRPr="004F77A2" w:rsidRDefault="00C95406" w:rsidP="008D10E7">
            <w:pPr>
              <w:pStyle w:val="Prrafodelista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  <w:r w:rsidRPr="004F77A2">
              <w:rPr>
                <w:rFonts w:ascii="Arial" w:eastAsia="Times New Roman" w:hAnsi="Arial" w:cs="Arial"/>
                <w:noProof/>
                <w:color w:val="000000" w:themeColor="text1"/>
                <w:lang w:eastAsia="es-C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5205730</wp:posOffset>
                  </wp:positionH>
                  <wp:positionV relativeFrom="paragraph">
                    <wp:posOffset>3396615</wp:posOffset>
                  </wp:positionV>
                  <wp:extent cx="1750695" cy="1264920"/>
                  <wp:effectExtent l="19050" t="0" r="1905" b="0"/>
                  <wp:wrapNone/>
                  <wp:docPr id="4" name="Imagen 4" descr="http://www.viajesconmitia.com/wp-content/uploads/2010/10/aquiles-y-aya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viajesconmitia.com/wp-content/uploads/2010/10/aquiles-y-aya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695" cy="1264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55F90" w:rsidRPr="004F77A2" w:rsidRDefault="00255F90" w:rsidP="00254FD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F77A2">
              <w:rPr>
                <w:rFonts w:ascii="Arial" w:hAnsi="Arial" w:cs="Arial"/>
              </w:rPr>
              <w:t xml:space="preserve">Conoce </w:t>
            </w:r>
            <w:r w:rsidR="00FC6AC4">
              <w:rPr>
                <w:rFonts w:ascii="Arial" w:hAnsi="Arial" w:cs="Arial"/>
              </w:rPr>
              <w:t>la función de los mecenas en la sociedad renacentista.</w:t>
            </w:r>
          </w:p>
          <w:p w:rsidR="008166B5" w:rsidRDefault="008D10E7" w:rsidP="00254FD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Conoce </w:t>
            </w:r>
            <w:r w:rsidR="00FC6AC4">
              <w:rPr>
                <w:rFonts w:ascii="Arial" w:hAnsi="Arial" w:cs="Arial"/>
              </w:rPr>
              <w:t>conceptos básicos de escultura.</w:t>
            </w:r>
          </w:p>
          <w:p w:rsidR="00FC6AC4" w:rsidRPr="004F77A2" w:rsidRDefault="00FC6AC4" w:rsidP="00254FD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Conoce conceptos básicos de pintura y dibujo para valorarlos en la obra de los grandes maestros.</w:t>
            </w:r>
          </w:p>
          <w:p w:rsidR="00255F90" w:rsidRPr="004F77A2" w:rsidRDefault="00FC6AC4" w:rsidP="00254FD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Compara obras de diferentes autores y mismo tema.</w:t>
            </w:r>
          </w:p>
          <w:p w:rsidR="00F26C42" w:rsidRPr="004F77A2" w:rsidRDefault="008512DB" w:rsidP="00254FD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595959" w:themeColor="text1" w:themeTint="A6"/>
              </w:rPr>
            </w:pPr>
            <w:r w:rsidRPr="004F77A2">
              <w:rPr>
                <w:rFonts w:ascii="Arial" w:hAnsi="Arial" w:cs="Arial"/>
              </w:rPr>
              <w:t xml:space="preserve">Reconoce </w:t>
            </w:r>
            <w:r w:rsidR="00FC6AC4">
              <w:rPr>
                <w:rFonts w:ascii="Arial" w:hAnsi="Arial" w:cs="Arial"/>
              </w:rPr>
              <w:t>el estilo de los principales artista del Renacimiento italiano.</w:t>
            </w:r>
            <w:r w:rsidRPr="004F77A2">
              <w:rPr>
                <w:rFonts w:ascii="Arial" w:hAnsi="Arial" w:cs="Arial"/>
              </w:rPr>
              <w:t xml:space="preserve"> </w:t>
            </w:r>
          </w:p>
          <w:p w:rsidR="00254FD7" w:rsidRPr="004F77A2" w:rsidRDefault="00254FD7" w:rsidP="00254FD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595959" w:themeColor="text1" w:themeTint="A6"/>
              </w:rPr>
            </w:pPr>
            <w:r w:rsidRPr="004F77A2">
              <w:rPr>
                <w:rFonts w:ascii="Arial" w:eastAsia="Times New Roman" w:hAnsi="Arial" w:cs="Arial"/>
                <w:color w:val="000000" w:themeColor="text1"/>
                <w:lang w:eastAsia="es-CL"/>
              </w:rPr>
              <w:t xml:space="preserve">Identifica los principales museos y </w:t>
            </w:r>
            <w:r w:rsidR="00BF4FC0">
              <w:rPr>
                <w:rFonts w:ascii="Arial" w:eastAsia="Times New Roman" w:hAnsi="Arial" w:cs="Arial"/>
                <w:color w:val="000000" w:themeColor="text1"/>
                <w:lang w:eastAsia="es-CL"/>
              </w:rPr>
              <w:t xml:space="preserve">sitios arquitectónicos </w:t>
            </w:r>
            <w:r w:rsidR="00FC6AC4">
              <w:rPr>
                <w:rFonts w:ascii="Arial" w:eastAsia="Times New Roman" w:hAnsi="Arial" w:cs="Arial"/>
                <w:color w:val="000000" w:themeColor="text1"/>
                <w:lang w:eastAsia="es-CL"/>
              </w:rPr>
              <w:t>de las obras analizadas.</w:t>
            </w:r>
          </w:p>
          <w:p w:rsidR="00255E9C" w:rsidRPr="004F77A2" w:rsidRDefault="00255E9C" w:rsidP="00255E9C">
            <w:pPr>
              <w:jc w:val="left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</w:p>
          <w:p w:rsidR="00255E9C" w:rsidRPr="004F77A2" w:rsidRDefault="00255E9C" w:rsidP="00255E9C">
            <w:pPr>
              <w:jc w:val="left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</w:p>
        </w:tc>
      </w:tr>
      <w:tr w:rsidR="007C2F83" w:rsidRPr="004F77A2" w:rsidTr="00BF4FC0">
        <w:trPr>
          <w:trHeight w:val="419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52D" w:rsidRPr="004F77A2" w:rsidRDefault="00AC46D3" w:rsidP="005E752D">
            <w:pPr>
              <w:jc w:val="left"/>
              <w:rPr>
                <w:rFonts w:ascii="Arial" w:eastAsia="Times New Roman" w:hAnsi="Arial" w:cs="Arial"/>
                <w:b/>
                <w:color w:val="000000" w:themeColor="text1"/>
                <w:lang w:eastAsia="es-CL"/>
              </w:rPr>
            </w:pPr>
            <w:r w:rsidRPr="004F77A2">
              <w:rPr>
                <w:rFonts w:ascii="Arial" w:eastAsia="Times New Roman" w:hAnsi="Arial" w:cs="Arial"/>
                <w:b/>
                <w:color w:val="000000" w:themeColor="text1"/>
                <w:lang w:eastAsia="es-CL"/>
              </w:rPr>
              <w:t>Unidad IV</w:t>
            </w:r>
          </w:p>
          <w:p w:rsidR="00E35609" w:rsidRPr="00110E61" w:rsidRDefault="00E35609" w:rsidP="00E35609">
            <w:pPr>
              <w:rPr>
                <w:rFonts w:ascii="Arial" w:hAnsi="Arial" w:cs="Arial"/>
                <w:b/>
              </w:rPr>
            </w:pPr>
            <w:r w:rsidRPr="00110E61">
              <w:rPr>
                <w:rFonts w:ascii="Arial" w:hAnsi="Arial" w:cs="Arial"/>
                <w:b/>
              </w:rPr>
              <w:t xml:space="preserve">Renacimiento </w:t>
            </w:r>
            <w:r>
              <w:rPr>
                <w:rFonts w:ascii="Arial" w:hAnsi="Arial" w:cs="Arial"/>
                <w:b/>
              </w:rPr>
              <w:t>fuera de la península Itálica</w:t>
            </w:r>
            <w:r w:rsidRPr="00110E61">
              <w:rPr>
                <w:rFonts w:ascii="Arial" w:hAnsi="Arial" w:cs="Arial"/>
                <w:b/>
              </w:rPr>
              <w:t xml:space="preserve"> y </w:t>
            </w:r>
            <w:r w:rsidR="00797BBF">
              <w:rPr>
                <w:rFonts w:ascii="Arial" w:hAnsi="Arial" w:cs="Arial"/>
                <w:b/>
              </w:rPr>
              <w:t xml:space="preserve">Manierismo, la </w:t>
            </w:r>
            <w:r w:rsidRPr="00110E61">
              <w:rPr>
                <w:rFonts w:ascii="Arial" w:hAnsi="Arial" w:cs="Arial"/>
                <w:b/>
              </w:rPr>
              <w:t>preparación al Barroco</w:t>
            </w:r>
          </w:p>
          <w:p w:rsidR="00E35609" w:rsidRDefault="00E35609" w:rsidP="00E35609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</w:rPr>
            </w:pPr>
            <w:r w:rsidRPr="00110E61">
              <w:rPr>
                <w:rFonts w:ascii="Arial" w:hAnsi="Arial" w:cs="Arial"/>
              </w:rPr>
              <w:t>Renacimiento en los Países Bajos</w:t>
            </w:r>
          </w:p>
          <w:p w:rsidR="00E35609" w:rsidRDefault="00E35609" w:rsidP="00E35609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Jean Van </w:t>
            </w:r>
            <w:proofErr w:type="spellStart"/>
            <w:r>
              <w:rPr>
                <w:rFonts w:ascii="Arial" w:hAnsi="Arial" w:cs="Arial"/>
              </w:rPr>
              <w:t>Eyck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E35609" w:rsidRDefault="00E35609" w:rsidP="00E35609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Hugo Van Der </w:t>
            </w:r>
            <w:proofErr w:type="spellStart"/>
            <w:r>
              <w:rPr>
                <w:rFonts w:ascii="Arial" w:hAnsi="Arial" w:cs="Arial"/>
              </w:rPr>
              <w:t>Goes</w:t>
            </w:r>
            <w:proofErr w:type="spellEnd"/>
          </w:p>
          <w:p w:rsidR="00E35609" w:rsidRDefault="00E35609" w:rsidP="00E35609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Pieter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Brueguel</w:t>
            </w:r>
            <w:proofErr w:type="spellEnd"/>
          </w:p>
          <w:p w:rsidR="00E35609" w:rsidRPr="00110E61" w:rsidRDefault="00E35609" w:rsidP="00E3560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M</w:t>
            </w:r>
            <w:r w:rsidRPr="00110E61">
              <w:rPr>
                <w:rFonts w:ascii="Arial" w:hAnsi="Arial" w:cs="Arial"/>
              </w:rPr>
              <w:t>anierismo</w:t>
            </w:r>
          </w:p>
          <w:p w:rsidR="00E35609" w:rsidRPr="00110E61" w:rsidRDefault="00E35609" w:rsidP="00E35609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</w:rPr>
            </w:pPr>
            <w:proofErr w:type="spellStart"/>
            <w:r w:rsidRPr="00110E61">
              <w:rPr>
                <w:rFonts w:ascii="Arial" w:hAnsi="Arial" w:cs="Arial"/>
              </w:rPr>
              <w:t>Domenikos</w:t>
            </w:r>
            <w:proofErr w:type="spellEnd"/>
            <w:r w:rsidRPr="00110E61">
              <w:rPr>
                <w:rFonts w:ascii="Arial" w:hAnsi="Arial" w:cs="Arial"/>
              </w:rPr>
              <w:t xml:space="preserve"> </w:t>
            </w:r>
            <w:proofErr w:type="spellStart"/>
            <w:r w:rsidRPr="00110E61">
              <w:rPr>
                <w:rFonts w:ascii="Arial" w:hAnsi="Arial" w:cs="Arial"/>
              </w:rPr>
              <w:t>Theotokópulos</w:t>
            </w:r>
            <w:proofErr w:type="spellEnd"/>
            <w:r w:rsidRPr="00110E61">
              <w:rPr>
                <w:rFonts w:ascii="Arial" w:hAnsi="Arial" w:cs="Arial"/>
              </w:rPr>
              <w:t>, El Greco.</w:t>
            </w:r>
          </w:p>
          <w:p w:rsidR="00E35609" w:rsidRPr="00110E61" w:rsidRDefault="00E35609" w:rsidP="00E35609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</w:rPr>
            </w:pPr>
            <w:r w:rsidRPr="00110E61">
              <w:rPr>
                <w:rFonts w:ascii="Arial" w:hAnsi="Arial" w:cs="Arial"/>
              </w:rPr>
              <w:t>Tiziano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Vecellio</w:t>
            </w:r>
            <w:proofErr w:type="spellEnd"/>
          </w:p>
          <w:p w:rsidR="00E35609" w:rsidRPr="00110E61" w:rsidRDefault="00E35609" w:rsidP="00E35609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Jacobo  </w:t>
            </w:r>
            <w:proofErr w:type="spellStart"/>
            <w:r>
              <w:rPr>
                <w:rFonts w:ascii="Arial" w:hAnsi="Arial" w:cs="Arial"/>
              </w:rPr>
              <w:t>Robusti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110E61">
              <w:rPr>
                <w:rFonts w:ascii="Arial" w:hAnsi="Arial" w:cs="Arial"/>
              </w:rPr>
              <w:t>Tintoretto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E35609" w:rsidRPr="00764E41" w:rsidRDefault="00E35609" w:rsidP="00764E41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110E61">
              <w:rPr>
                <w:rFonts w:ascii="Arial" w:hAnsi="Arial" w:cs="Arial"/>
              </w:rPr>
              <w:t>Anamorfosis</w:t>
            </w:r>
            <w:r w:rsidR="00764E41">
              <w:rPr>
                <w:rFonts w:ascii="Arial" w:hAnsi="Arial" w:cs="Arial"/>
              </w:rPr>
              <w:t xml:space="preserve"> y </w:t>
            </w:r>
            <w:r w:rsidRPr="00764E41">
              <w:rPr>
                <w:rFonts w:ascii="Arial" w:hAnsi="Arial" w:cs="Arial"/>
              </w:rPr>
              <w:t>Grotescas</w:t>
            </w:r>
          </w:p>
          <w:p w:rsidR="00E35609" w:rsidRPr="00AF2F5F" w:rsidRDefault="00E35609" w:rsidP="00E35609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Renacimiento en España</w:t>
            </w:r>
          </w:p>
          <w:p w:rsidR="00E35609" w:rsidRPr="00110E61" w:rsidRDefault="00E35609" w:rsidP="00E35609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</w:rPr>
            </w:pPr>
            <w:r w:rsidRPr="00110E61">
              <w:rPr>
                <w:rFonts w:ascii="Arial" w:hAnsi="Arial" w:cs="Arial"/>
              </w:rPr>
              <w:t xml:space="preserve">Pintores: Juan de Juanes, Pedro </w:t>
            </w:r>
            <w:proofErr w:type="spellStart"/>
            <w:r w:rsidRPr="00110E61">
              <w:rPr>
                <w:rFonts w:ascii="Arial" w:hAnsi="Arial" w:cs="Arial"/>
              </w:rPr>
              <w:t>Berruguete</w:t>
            </w:r>
            <w:proofErr w:type="spellEnd"/>
          </w:p>
          <w:p w:rsidR="00E35609" w:rsidRPr="00110E61" w:rsidRDefault="00E35609" w:rsidP="00E35609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</w:rPr>
            </w:pPr>
            <w:r w:rsidRPr="00110E61">
              <w:rPr>
                <w:rFonts w:ascii="Arial" w:hAnsi="Arial" w:cs="Arial"/>
              </w:rPr>
              <w:t>Monasterio de El Escorial</w:t>
            </w:r>
          </w:p>
          <w:p w:rsidR="00E35609" w:rsidRPr="00110E61" w:rsidRDefault="00E35609" w:rsidP="00E35609">
            <w:pPr>
              <w:numPr>
                <w:ilvl w:val="0"/>
                <w:numId w:val="13"/>
              </w:numPr>
              <w:jc w:val="left"/>
              <w:rPr>
                <w:rFonts w:ascii="Tunga" w:hAnsi="Tunga" w:cs="Tunga"/>
              </w:rPr>
            </w:pPr>
            <w:r w:rsidRPr="00110E61">
              <w:rPr>
                <w:rFonts w:ascii="Arial" w:hAnsi="Arial" w:cs="Arial"/>
              </w:rPr>
              <w:t>Arquitectura  y pintura en las colonias americanas.</w:t>
            </w:r>
          </w:p>
          <w:p w:rsidR="00E35609" w:rsidRPr="00110E61" w:rsidRDefault="00E35609" w:rsidP="00E35609">
            <w:pPr>
              <w:numPr>
                <w:ilvl w:val="0"/>
                <w:numId w:val="13"/>
              </w:numPr>
              <w:jc w:val="left"/>
              <w:rPr>
                <w:rFonts w:ascii="Tunga" w:hAnsi="Tunga" w:cs="Tunga"/>
              </w:rPr>
            </w:pPr>
            <w:r w:rsidRPr="00110E61">
              <w:rPr>
                <w:rFonts w:ascii="Arial" w:hAnsi="Arial" w:cs="Arial"/>
              </w:rPr>
              <w:t>La plaza renacentista.</w:t>
            </w:r>
          </w:p>
          <w:p w:rsidR="00AC46D3" w:rsidRPr="00764E41" w:rsidRDefault="00E35609" w:rsidP="005E752D">
            <w:pPr>
              <w:numPr>
                <w:ilvl w:val="0"/>
                <w:numId w:val="13"/>
              </w:numPr>
              <w:jc w:val="left"/>
              <w:rPr>
                <w:rFonts w:ascii="Tunga" w:hAnsi="Tunga" w:cs="Tunga"/>
              </w:rPr>
            </w:pPr>
            <w:r w:rsidRPr="00110E61">
              <w:rPr>
                <w:rFonts w:ascii="Arial" w:hAnsi="Arial" w:cs="Arial"/>
                <w:color w:val="000000"/>
              </w:rPr>
              <w:t>Intercambio entre Europa y América.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AD" w:rsidRPr="00667CAD" w:rsidRDefault="00667CAD" w:rsidP="00667CAD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667CAD">
              <w:rPr>
                <w:rFonts w:ascii="Arial" w:hAnsi="Arial" w:cs="Arial"/>
              </w:rPr>
              <w:t xml:space="preserve">Conoce </w:t>
            </w:r>
            <w:r>
              <w:rPr>
                <w:rFonts w:ascii="Arial" w:hAnsi="Arial" w:cs="Arial"/>
              </w:rPr>
              <w:t xml:space="preserve">las características de la pintura del </w:t>
            </w:r>
            <w:proofErr w:type="spellStart"/>
            <w:r w:rsidRPr="00667CAD">
              <w:rPr>
                <w:rFonts w:ascii="Arial" w:hAnsi="Arial" w:cs="Arial"/>
                <w:i/>
              </w:rPr>
              <w:t>Cinquecento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r w:rsidR="00764E41">
              <w:rPr>
                <w:rFonts w:ascii="Arial" w:hAnsi="Arial" w:cs="Arial"/>
              </w:rPr>
              <w:t>en la península Itálica y fuera de ella.</w:t>
            </w:r>
          </w:p>
          <w:p w:rsidR="00667CAD" w:rsidRPr="00667CAD" w:rsidRDefault="00667CAD" w:rsidP="00667CAD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667CAD">
              <w:rPr>
                <w:rFonts w:ascii="Arial" w:hAnsi="Arial" w:cs="Arial"/>
              </w:rPr>
              <w:t>Compara obras de diferentes autores italianos y flamencos.</w:t>
            </w:r>
          </w:p>
          <w:p w:rsidR="00667CAD" w:rsidRPr="00667CAD" w:rsidRDefault="00667CAD" w:rsidP="00667CAD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color w:val="595959" w:themeColor="text1" w:themeTint="A6"/>
              </w:rPr>
            </w:pPr>
            <w:r w:rsidRPr="00667CAD">
              <w:rPr>
                <w:rFonts w:ascii="Arial" w:hAnsi="Arial" w:cs="Arial"/>
              </w:rPr>
              <w:t>Reconoce las características que presenta la pintura durante el Manierismo.</w:t>
            </w:r>
          </w:p>
          <w:p w:rsidR="00667CAD" w:rsidRPr="00667CAD" w:rsidRDefault="00667CAD" w:rsidP="00667CAD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color w:val="595959" w:themeColor="text1" w:themeTint="A6"/>
              </w:rPr>
            </w:pPr>
            <w:r w:rsidRPr="00667CAD">
              <w:rPr>
                <w:rFonts w:ascii="Arial" w:hAnsi="Arial" w:cs="Arial"/>
              </w:rPr>
              <w:t xml:space="preserve">Reflexiona acerca del aporte de los españoles renacentistas que fundaron ciudades en América. </w:t>
            </w:r>
          </w:p>
          <w:p w:rsidR="00667CAD" w:rsidRPr="00667CAD" w:rsidRDefault="00667CAD" w:rsidP="00667CAD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color w:val="595959" w:themeColor="text1" w:themeTint="A6"/>
              </w:rPr>
            </w:pPr>
            <w:r w:rsidRPr="00667CAD">
              <w:rPr>
                <w:rFonts w:ascii="Arial" w:eastAsia="Times New Roman" w:hAnsi="Arial" w:cs="Arial"/>
                <w:color w:val="000000" w:themeColor="text1"/>
                <w:lang w:eastAsia="es-CL"/>
              </w:rPr>
              <w:t>Identifica los principales museos y sitios arquitectónicos de las obras analizadas.</w:t>
            </w:r>
          </w:p>
          <w:p w:rsidR="00411B59" w:rsidRPr="004F77A2" w:rsidRDefault="00411B59" w:rsidP="00411B59">
            <w:pPr>
              <w:pStyle w:val="Prrafodelista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</w:p>
        </w:tc>
      </w:tr>
      <w:tr w:rsidR="007C2F83" w:rsidRPr="004F77A2" w:rsidTr="00BF4FC0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4F77A2" w:rsidRDefault="007C2F83" w:rsidP="007C2F83">
            <w:pPr>
              <w:jc w:val="left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</w:p>
          <w:p w:rsidR="00542BCB" w:rsidRPr="004F77A2" w:rsidRDefault="00542BCB" w:rsidP="007C2F83">
            <w:pPr>
              <w:jc w:val="left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4F77A2" w:rsidRDefault="007C2F83" w:rsidP="007C2F83">
            <w:pPr>
              <w:jc w:val="left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</w:p>
        </w:tc>
      </w:tr>
      <w:tr w:rsidR="007C2F83" w:rsidRPr="004F77A2" w:rsidTr="00BF4FC0">
        <w:trPr>
          <w:trHeight w:val="510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2F83" w:rsidRPr="004F77A2" w:rsidRDefault="007C2F83" w:rsidP="007C2F83">
            <w:pPr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lang w:eastAsia="es-CL"/>
              </w:rPr>
            </w:pPr>
            <w:r w:rsidRPr="004F77A2">
              <w:rPr>
                <w:rFonts w:ascii="Arial" w:eastAsia="Times New Roman" w:hAnsi="Arial" w:cs="Arial"/>
                <w:b/>
                <w:bCs/>
                <w:color w:val="000000" w:themeColor="text1"/>
                <w:lang w:eastAsia="es-CL"/>
              </w:rPr>
              <w:lastRenderedPageBreak/>
              <w:t>Estrategias de enseñanza/Metodologías de enseñanza/ Técnicas de enseñanza</w:t>
            </w:r>
          </w:p>
        </w:tc>
      </w:tr>
      <w:tr w:rsidR="007C2F83" w:rsidRPr="004F77A2" w:rsidTr="00BF4FC0">
        <w:trPr>
          <w:trHeight w:val="300"/>
        </w:trPr>
        <w:tc>
          <w:tcPr>
            <w:tcW w:w="90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34807" w:rsidRPr="004F77A2" w:rsidRDefault="00E34807" w:rsidP="00E34807">
            <w:pPr>
              <w:jc w:val="left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CL"/>
              </w:rPr>
              <w:t>1. Clases e</w:t>
            </w:r>
            <w:r w:rsidRPr="004F77A2">
              <w:rPr>
                <w:rFonts w:ascii="Arial" w:eastAsia="Times New Roman" w:hAnsi="Arial" w:cs="Arial"/>
                <w:color w:val="000000" w:themeColor="text1"/>
                <w:lang w:eastAsia="es-CL"/>
              </w:rPr>
              <w:t xml:space="preserve">xpositivas </w:t>
            </w:r>
            <w:r>
              <w:rPr>
                <w:rFonts w:ascii="Arial" w:eastAsia="Times New Roman" w:hAnsi="Arial" w:cs="Arial"/>
                <w:color w:val="000000" w:themeColor="text1"/>
                <w:lang w:eastAsia="es-CL"/>
              </w:rPr>
              <w:t>t</w:t>
            </w:r>
            <w:r w:rsidRPr="004F77A2">
              <w:rPr>
                <w:rFonts w:ascii="Arial" w:eastAsia="Times New Roman" w:hAnsi="Arial" w:cs="Arial"/>
                <w:color w:val="000000" w:themeColor="text1"/>
                <w:lang w:eastAsia="es-CL"/>
              </w:rPr>
              <w:t xml:space="preserve">eóricas con </w:t>
            </w:r>
            <w:r>
              <w:rPr>
                <w:rFonts w:ascii="Arial" w:eastAsia="Times New Roman" w:hAnsi="Arial" w:cs="Arial"/>
                <w:color w:val="000000" w:themeColor="text1"/>
                <w:lang w:eastAsia="es-CL"/>
              </w:rPr>
              <w:t>p</w:t>
            </w:r>
            <w:r w:rsidRPr="004F77A2">
              <w:rPr>
                <w:rFonts w:ascii="Arial" w:eastAsia="Times New Roman" w:hAnsi="Arial" w:cs="Arial"/>
                <w:color w:val="000000" w:themeColor="text1"/>
                <w:lang w:eastAsia="es-CL"/>
              </w:rPr>
              <w:t xml:space="preserve">articipación </w:t>
            </w:r>
            <w:r>
              <w:rPr>
                <w:rFonts w:ascii="Arial" w:eastAsia="Times New Roman" w:hAnsi="Arial" w:cs="Arial"/>
                <w:color w:val="000000" w:themeColor="text1"/>
                <w:lang w:eastAsia="es-CL"/>
              </w:rPr>
              <w:t>a</w:t>
            </w:r>
            <w:r w:rsidRPr="004F77A2">
              <w:rPr>
                <w:rFonts w:ascii="Arial" w:eastAsia="Times New Roman" w:hAnsi="Arial" w:cs="Arial"/>
                <w:color w:val="000000" w:themeColor="text1"/>
                <w:lang w:eastAsia="es-CL"/>
              </w:rPr>
              <w:t>ctiva.</w:t>
            </w:r>
          </w:p>
          <w:p w:rsidR="00E34807" w:rsidRPr="004F77A2" w:rsidRDefault="00E34807" w:rsidP="00E34807">
            <w:pPr>
              <w:jc w:val="left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</w:p>
          <w:p w:rsidR="00E34807" w:rsidRPr="004F77A2" w:rsidRDefault="00E34807" w:rsidP="00E34807">
            <w:pPr>
              <w:jc w:val="left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CL"/>
              </w:rPr>
              <w:t>2. Lectura y análisis de t</w:t>
            </w:r>
            <w:r w:rsidRPr="004F77A2">
              <w:rPr>
                <w:rFonts w:ascii="Arial" w:eastAsia="Times New Roman" w:hAnsi="Arial" w:cs="Arial"/>
                <w:color w:val="000000" w:themeColor="text1"/>
                <w:lang w:eastAsia="es-CL"/>
              </w:rPr>
              <w:t>extos.</w:t>
            </w:r>
            <w:r w:rsidRPr="004F77A2">
              <w:rPr>
                <w:rFonts w:ascii="Arial" w:eastAsia="Cambria" w:hAnsi="Arial" w:cs="Arial"/>
                <w:noProof/>
                <w:lang w:eastAsia="es-CL"/>
              </w:rPr>
              <w:t xml:space="preserve"> </w:t>
            </w:r>
          </w:p>
          <w:p w:rsidR="00E34807" w:rsidRPr="004F77A2" w:rsidRDefault="00E34807" w:rsidP="00E34807">
            <w:pPr>
              <w:jc w:val="left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</w:p>
          <w:p w:rsidR="00E34807" w:rsidRPr="004F77A2" w:rsidRDefault="00E34807" w:rsidP="00E34807">
            <w:pPr>
              <w:rPr>
                <w:rFonts w:ascii="Arial" w:hAnsi="Arial" w:cs="Arial"/>
              </w:rPr>
            </w:pPr>
            <w:r w:rsidRPr="004F77A2">
              <w:rPr>
                <w:rFonts w:ascii="Arial" w:hAnsi="Arial" w:cs="Arial"/>
              </w:rPr>
              <w:t xml:space="preserve">3. Método Socrático </w:t>
            </w:r>
            <w:r>
              <w:rPr>
                <w:rFonts w:ascii="Arial" w:hAnsi="Arial" w:cs="Arial"/>
              </w:rPr>
              <w:t xml:space="preserve">o Foros </w:t>
            </w:r>
            <w:r w:rsidRPr="004F77A2">
              <w:rPr>
                <w:rFonts w:ascii="Arial" w:hAnsi="Arial" w:cs="Arial"/>
              </w:rPr>
              <w:t>para la discusión de temas afines y lecturas.</w:t>
            </w:r>
          </w:p>
          <w:p w:rsidR="00E34807" w:rsidRPr="004F77A2" w:rsidRDefault="00E34807" w:rsidP="00E34807">
            <w:pPr>
              <w:rPr>
                <w:rFonts w:ascii="Arial" w:hAnsi="Arial" w:cs="Arial"/>
              </w:rPr>
            </w:pPr>
          </w:p>
          <w:p w:rsidR="007C2F83" w:rsidRDefault="00E34807" w:rsidP="00E34807">
            <w:pPr>
              <w:rPr>
                <w:rFonts w:ascii="Arial" w:hAnsi="Arial" w:cs="Arial"/>
              </w:rPr>
            </w:pPr>
            <w:r w:rsidRPr="004F77A2">
              <w:rPr>
                <w:rFonts w:ascii="Arial" w:hAnsi="Arial" w:cs="Arial"/>
              </w:rPr>
              <w:t>4. Análisis permanente de obras de arte.</w:t>
            </w:r>
          </w:p>
          <w:p w:rsidR="00F658AE" w:rsidRPr="004F77A2" w:rsidRDefault="00F658AE" w:rsidP="00E34807">
            <w:pPr>
              <w:rPr>
                <w:rFonts w:ascii="Arial" w:hAnsi="Arial" w:cs="Arial"/>
              </w:rPr>
            </w:pPr>
          </w:p>
        </w:tc>
      </w:tr>
      <w:tr w:rsidR="00A22F66" w:rsidRPr="004F77A2" w:rsidTr="00BF4FC0">
        <w:trPr>
          <w:trHeight w:val="300"/>
        </w:trPr>
        <w:tc>
          <w:tcPr>
            <w:tcW w:w="9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2F66" w:rsidRPr="004F77A2" w:rsidRDefault="00A22F66" w:rsidP="00A22F66">
            <w:pPr>
              <w:jc w:val="left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</w:p>
        </w:tc>
      </w:tr>
      <w:tr w:rsidR="00A22F66" w:rsidRPr="004F77A2" w:rsidTr="00BF4FC0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F66" w:rsidRPr="004F77A2" w:rsidRDefault="00A22F66" w:rsidP="00A22F6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</w:p>
          <w:p w:rsidR="00542BCB" w:rsidRPr="004F77A2" w:rsidRDefault="00542BCB" w:rsidP="00542BCB">
            <w:pPr>
              <w:jc w:val="left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F66" w:rsidRPr="004F77A2" w:rsidRDefault="00A22F66" w:rsidP="00A22F6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</w:p>
        </w:tc>
      </w:tr>
      <w:tr w:rsidR="00A22F66" w:rsidRPr="004F77A2" w:rsidTr="00BF4FC0">
        <w:trPr>
          <w:trHeight w:val="300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2F66" w:rsidRPr="004F77A2" w:rsidRDefault="00A22F66" w:rsidP="00A22F66">
            <w:pPr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lang w:eastAsia="es-CL"/>
              </w:rPr>
            </w:pPr>
            <w:r w:rsidRPr="004F77A2">
              <w:rPr>
                <w:rFonts w:ascii="Arial" w:eastAsia="Times New Roman" w:hAnsi="Arial" w:cs="Arial"/>
                <w:b/>
                <w:bCs/>
                <w:color w:val="000000" w:themeColor="text1"/>
                <w:lang w:eastAsia="es-CL"/>
              </w:rPr>
              <w:t>Estrategias de evaluación de los aprendizajes</w:t>
            </w:r>
          </w:p>
        </w:tc>
      </w:tr>
      <w:tr w:rsidR="00D65054" w:rsidRPr="004F77A2" w:rsidTr="00BF4FC0">
        <w:trPr>
          <w:trHeight w:val="77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192" w:rsidRPr="004F77A2" w:rsidRDefault="00E34807" w:rsidP="00AF7192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Prueba</w:t>
            </w:r>
            <w:r w:rsidR="007D67FF">
              <w:rPr>
                <w:rFonts w:ascii="Arial" w:hAnsi="Arial" w:cs="Arial"/>
                <w:b/>
                <w:lang w:val="es-ES_tradnl"/>
              </w:rPr>
              <w:t xml:space="preserve"> de materia y lecturas, 3</w:t>
            </w:r>
            <w:r w:rsidR="00AF7192" w:rsidRPr="004F77A2">
              <w:rPr>
                <w:rFonts w:ascii="Arial" w:hAnsi="Arial" w:cs="Arial"/>
                <w:b/>
                <w:lang w:val="es-ES_tradnl"/>
              </w:rPr>
              <w:t>0%.</w:t>
            </w:r>
            <w:r w:rsidR="00AF7192" w:rsidRPr="004F77A2">
              <w:rPr>
                <w:rFonts w:ascii="Arial" w:hAnsi="Arial" w:cs="Arial"/>
                <w:lang w:val="es-ES_tradnl"/>
              </w:rPr>
              <w:t xml:space="preserve"> Es una prueba escrita pasada la mitad de los conten</w:t>
            </w:r>
            <w:r w:rsidR="00AF7192">
              <w:rPr>
                <w:rFonts w:ascii="Arial" w:hAnsi="Arial" w:cs="Arial"/>
                <w:lang w:val="es-ES_tradnl"/>
              </w:rPr>
              <w:t xml:space="preserve">idos del curso. Se sube a </w:t>
            </w:r>
            <w:proofErr w:type="spellStart"/>
            <w:r w:rsidR="00AF7192">
              <w:rPr>
                <w:rFonts w:ascii="Arial" w:hAnsi="Arial" w:cs="Arial"/>
                <w:lang w:val="es-ES_tradnl"/>
              </w:rPr>
              <w:t>Canvas</w:t>
            </w:r>
            <w:proofErr w:type="spellEnd"/>
            <w:r w:rsidR="00AF7192" w:rsidRPr="004F77A2">
              <w:rPr>
                <w:rFonts w:ascii="Arial" w:hAnsi="Arial" w:cs="Arial"/>
                <w:lang w:val="es-ES_tradnl"/>
              </w:rPr>
              <w:t xml:space="preserve"> un temario detallado de contenidos de las clases que entran para ayudar a estudiar. </w:t>
            </w:r>
          </w:p>
          <w:p w:rsidR="00AF7192" w:rsidRPr="004F77A2" w:rsidRDefault="00AF7192" w:rsidP="00AF7192">
            <w:pPr>
              <w:rPr>
                <w:rFonts w:ascii="Arial" w:hAnsi="Arial" w:cs="Arial"/>
                <w:lang w:val="es-ES_tradnl"/>
              </w:rPr>
            </w:pPr>
          </w:p>
          <w:p w:rsidR="00A1083C" w:rsidRPr="004F77A2" w:rsidRDefault="00A1083C" w:rsidP="00A1083C">
            <w:pPr>
              <w:rPr>
                <w:rFonts w:ascii="Arial" w:hAnsi="Arial" w:cs="Arial"/>
                <w:lang w:val="es-ES_tradnl"/>
              </w:rPr>
            </w:pPr>
            <w:r w:rsidRPr="004F77A2">
              <w:rPr>
                <w:rFonts w:ascii="Arial" w:hAnsi="Arial" w:cs="Arial"/>
                <w:b/>
                <w:lang w:val="es-ES_tradnl"/>
              </w:rPr>
              <w:t xml:space="preserve">Participación en </w:t>
            </w:r>
            <w:r>
              <w:rPr>
                <w:rFonts w:ascii="Arial" w:hAnsi="Arial" w:cs="Arial"/>
                <w:b/>
                <w:lang w:val="es-ES_tradnl"/>
              </w:rPr>
              <w:t>4 foros, 40% (10</w:t>
            </w:r>
            <w:r w:rsidRPr="004F77A2">
              <w:rPr>
                <w:rFonts w:ascii="Arial" w:hAnsi="Arial" w:cs="Arial"/>
                <w:b/>
                <w:lang w:val="es-ES_tradnl"/>
              </w:rPr>
              <w:t>% cada uno).</w:t>
            </w:r>
            <w:r w:rsidRPr="004F77A2">
              <w:rPr>
                <w:rFonts w:ascii="Arial" w:hAnsi="Arial" w:cs="Arial"/>
                <w:lang w:val="es-ES_tradnl"/>
              </w:rPr>
              <w:t xml:space="preserve"> Consiste en una conversación grupal sobre alguna lectura que los alumnos deben traer preparada, es decir, leída y subrayada, para poder participar. La nota es una autoevaluación según una pauta orientadora.  </w:t>
            </w:r>
          </w:p>
          <w:p w:rsidR="00AF7192" w:rsidRPr="004F77A2" w:rsidRDefault="00AF7192" w:rsidP="00AF7192">
            <w:pPr>
              <w:rPr>
                <w:rFonts w:ascii="Arial" w:hAnsi="Arial" w:cs="Arial"/>
                <w:b/>
                <w:lang w:val="es-ES_tradnl"/>
              </w:rPr>
            </w:pPr>
          </w:p>
          <w:p w:rsidR="00AF7192" w:rsidRPr="004F77A2" w:rsidRDefault="00AF7192" w:rsidP="00AF7192">
            <w:pPr>
              <w:jc w:val="left"/>
              <w:rPr>
                <w:rFonts w:ascii="Arial" w:eastAsia="Cambria" w:hAnsi="Arial" w:cs="Arial"/>
                <w:lang w:val="es-ES_tradnl" w:eastAsia="es-ES_tradnl"/>
              </w:rPr>
            </w:pPr>
            <w:r w:rsidRPr="004F77A2">
              <w:rPr>
                <w:rFonts w:ascii="Arial" w:hAnsi="Arial" w:cs="Arial"/>
                <w:b/>
                <w:lang w:val="es-ES_tradnl"/>
              </w:rPr>
              <w:t>Examen, 30%.</w:t>
            </w:r>
            <w:r w:rsidRPr="004F77A2">
              <w:rPr>
                <w:rFonts w:ascii="Arial" w:hAnsi="Arial" w:cs="Arial"/>
                <w:lang w:val="es-ES_tradnl"/>
              </w:rPr>
              <w:t xml:space="preserve"> Entra toda la materia y </w:t>
            </w:r>
            <w:r>
              <w:rPr>
                <w:rFonts w:ascii="Arial" w:hAnsi="Arial" w:cs="Arial"/>
                <w:lang w:val="es-ES_tradnl"/>
              </w:rPr>
              <w:t xml:space="preserve">oportunamente </w:t>
            </w:r>
            <w:r w:rsidRPr="004F77A2">
              <w:rPr>
                <w:rFonts w:ascii="Arial" w:hAnsi="Arial" w:cs="Arial"/>
                <w:lang w:val="es-ES_tradnl"/>
              </w:rPr>
              <w:t xml:space="preserve">se carga un temario previamente en </w:t>
            </w:r>
            <w:proofErr w:type="spellStart"/>
            <w:r>
              <w:rPr>
                <w:rFonts w:ascii="Arial" w:hAnsi="Arial" w:cs="Arial"/>
                <w:lang w:val="es-ES_tradnl"/>
              </w:rPr>
              <w:t>Canvas</w:t>
            </w:r>
            <w:proofErr w:type="spellEnd"/>
            <w:r w:rsidRPr="004F77A2">
              <w:rPr>
                <w:rFonts w:ascii="Arial" w:hAnsi="Arial" w:cs="Arial"/>
                <w:lang w:val="es-ES_tradnl"/>
              </w:rPr>
              <w:t xml:space="preserve"> para orientar el estudio. </w:t>
            </w:r>
            <w:r w:rsidRPr="004F77A2">
              <w:rPr>
                <w:rFonts w:ascii="Arial" w:eastAsia="Cambria" w:hAnsi="Arial" w:cs="Arial"/>
                <w:lang w:val="es-ES_tradnl" w:eastAsia="es-ES_tradnl"/>
              </w:rPr>
              <w:t>La nota mínima de presentación a examen será de 3,0. Para presentarse a examen se requiere un 60% de asistencia</w:t>
            </w:r>
            <w:r>
              <w:rPr>
                <w:rFonts w:ascii="Arial" w:eastAsia="Cambria" w:hAnsi="Arial" w:cs="Arial"/>
                <w:lang w:val="es-ES_tradnl" w:eastAsia="es-ES_tradnl"/>
              </w:rPr>
              <w:t xml:space="preserve"> a clases presenciales</w:t>
            </w:r>
            <w:r w:rsidRPr="004F77A2">
              <w:rPr>
                <w:rFonts w:ascii="Arial" w:eastAsia="Cambria" w:hAnsi="Arial" w:cs="Arial"/>
                <w:lang w:val="es-ES_tradnl" w:eastAsia="es-ES_tradnl"/>
              </w:rPr>
              <w:t>.</w:t>
            </w:r>
          </w:p>
          <w:p w:rsidR="00AF7192" w:rsidRPr="004F77A2" w:rsidRDefault="00AF7192" w:rsidP="00AF7192">
            <w:pPr>
              <w:rPr>
                <w:rFonts w:ascii="Arial" w:hAnsi="Arial" w:cs="Arial"/>
                <w:lang w:val="es-ES_tradnl"/>
              </w:rPr>
            </w:pPr>
          </w:p>
          <w:p w:rsidR="00AF7192" w:rsidRPr="004F77A2" w:rsidRDefault="00AF7192" w:rsidP="00AF7192">
            <w:pPr>
              <w:rPr>
                <w:rFonts w:ascii="Arial" w:hAnsi="Arial" w:cs="Arial"/>
                <w:b/>
                <w:lang w:val="es-ES_tradnl"/>
              </w:rPr>
            </w:pPr>
            <w:r w:rsidRPr="004F77A2">
              <w:rPr>
                <w:rFonts w:ascii="Arial" w:hAnsi="Arial" w:cs="Arial"/>
                <w:b/>
                <w:lang w:val="es-ES_tradnl"/>
              </w:rPr>
              <w:t>Condiciones para la aprobación del curso:</w:t>
            </w:r>
          </w:p>
          <w:p w:rsidR="00AF7192" w:rsidRPr="004F77A2" w:rsidRDefault="00AF7192" w:rsidP="00AF7192">
            <w:pPr>
              <w:rPr>
                <w:rFonts w:ascii="Arial" w:hAnsi="Arial" w:cs="Arial"/>
                <w:lang w:val="es-ES_tradnl"/>
              </w:rPr>
            </w:pPr>
            <w:r w:rsidRPr="004F77A2">
              <w:rPr>
                <w:rFonts w:ascii="Arial" w:hAnsi="Arial" w:cs="Arial"/>
                <w:lang w:val="es-ES_tradnl"/>
              </w:rPr>
              <w:t>El curso puede ser aprobado con nota 4.0 o más y un 60% de asistencia mínima</w:t>
            </w:r>
            <w:r>
              <w:rPr>
                <w:rFonts w:ascii="Arial" w:hAnsi="Arial" w:cs="Arial"/>
                <w:lang w:val="es-ES_tradnl"/>
              </w:rPr>
              <w:t xml:space="preserve"> a clases presenciales</w:t>
            </w:r>
            <w:r w:rsidRPr="004F77A2">
              <w:rPr>
                <w:rFonts w:ascii="Arial" w:hAnsi="Arial" w:cs="Arial"/>
                <w:lang w:val="es-ES_tradnl"/>
              </w:rPr>
              <w:t>.</w:t>
            </w:r>
          </w:p>
          <w:p w:rsidR="00AF7192" w:rsidRPr="004F77A2" w:rsidRDefault="00AF7192" w:rsidP="00AF7192">
            <w:pPr>
              <w:rPr>
                <w:rFonts w:ascii="Arial" w:hAnsi="Arial" w:cs="Arial"/>
                <w:lang w:val="es-ES_tradnl"/>
              </w:rPr>
            </w:pPr>
          </w:p>
          <w:p w:rsidR="00AF7192" w:rsidRPr="004F77A2" w:rsidRDefault="00AF7192" w:rsidP="00AF7192">
            <w:pPr>
              <w:rPr>
                <w:rFonts w:ascii="Arial" w:hAnsi="Arial" w:cs="Arial"/>
                <w:b/>
                <w:lang w:val="es-ES_tradnl"/>
              </w:rPr>
            </w:pPr>
            <w:r w:rsidRPr="004F77A2">
              <w:rPr>
                <w:rFonts w:ascii="Arial" w:hAnsi="Arial" w:cs="Arial"/>
                <w:b/>
                <w:lang w:val="es-ES_tradnl"/>
              </w:rPr>
              <w:t>Condiciones para la eximición del examen:</w:t>
            </w:r>
          </w:p>
          <w:p w:rsidR="00AF7192" w:rsidRPr="004F77A2" w:rsidRDefault="00AF7192" w:rsidP="00AF7192">
            <w:pPr>
              <w:rPr>
                <w:rFonts w:ascii="Arial" w:hAnsi="Arial" w:cs="Arial"/>
                <w:lang w:val="es-ES_tradnl"/>
              </w:rPr>
            </w:pPr>
            <w:r w:rsidRPr="004F77A2">
              <w:rPr>
                <w:rFonts w:ascii="Arial" w:hAnsi="Arial" w:cs="Arial"/>
                <w:lang w:val="es-ES_tradnl"/>
              </w:rPr>
              <w:t>Se puede eximir de dar el examen con promedio final 6,0 o más y haber asistido al menos al 80% de las clases</w:t>
            </w:r>
            <w:r>
              <w:rPr>
                <w:rFonts w:ascii="Arial" w:hAnsi="Arial" w:cs="Arial"/>
                <w:lang w:val="es-ES_tradnl"/>
              </w:rPr>
              <w:t xml:space="preserve"> presenciales</w:t>
            </w:r>
            <w:r w:rsidRPr="004F77A2">
              <w:rPr>
                <w:rFonts w:ascii="Arial" w:hAnsi="Arial" w:cs="Arial"/>
                <w:lang w:val="es-ES_tradnl"/>
              </w:rPr>
              <w:t>, esto es, no tener más de 3 inasistencias justificadas e injustificadas. Todas las inasistencias suman como tales.</w:t>
            </w:r>
          </w:p>
          <w:p w:rsidR="00AF7192" w:rsidRPr="004F77A2" w:rsidRDefault="00AF7192" w:rsidP="00AF7192">
            <w:pPr>
              <w:rPr>
                <w:rFonts w:ascii="Arial" w:hAnsi="Arial" w:cs="Arial"/>
                <w:lang w:val="es-ES_tradnl"/>
              </w:rPr>
            </w:pPr>
          </w:p>
          <w:p w:rsidR="00AF7192" w:rsidRPr="004F77A2" w:rsidRDefault="00AF7192" w:rsidP="00AF7192">
            <w:pPr>
              <w:rPr>
                <w:rFonts w:ascii="Arial" w:hAnsi="Arial" w:cs="Arial"/>
                <w:b/>
                <w:lang w:val="es-ES_tradnl"/>
              </w:rPr>
            </w:pPr>
            <w:r w:rsidRPr="004F77A2">
              <w:rPr>
                <w:rFonts w:ascii="Arial" w:hAnsi="Arial" w:cs="Arial"/>
                <w:b/>
                <w:lang w:val="es-ES_tradnl"/>
              </w:rPr>
              <w:t>Condiciones generales:</w:t>
            </w:r>
          </w:p>
          <w:p w:rsidR="00AF7192" w:rsidRPr="004F77A2" w:rsidRDefault="00AF7192" w:rsidP="00AF7192">
            <w:pPr>
              <w:rPr>
                <w:rFonts w:ascii="Arial" w:hAnsi="Arial" w:cs="Arial"/>
                <w:lang w:val="es-ES_tradnl"/>
              </w:rPr>
            </w:pPr>
            <w:r w:rsidRPr="004F77A2">
              <w:rPr>
                <w:rFonts w:ascii="Arial" w:hAnsi="Arial" w:cs="Arial"/>
                <w:lang w:val="es-ES_tradnl"/>
              </w:rPr>
              <w:t xml:space="preserve">-  Este es un curso teórico y por la naturaleza de la temática del arte se comentan muchas imágenes en clase. Eso hace necesario asistir a las clases, ya que es muy difícil recuperarlas completamente a partir de los apuntes de otro. </w:t>
            </w:r>
          </w:p>
          <w:p w:rsidR="00AF7192" w:rsidRPr="004F77A2" w:rsidRDefault="00AF7192" w:rsidP="00AF7192">
            <w:pPr>
              <w:rPr>
                <w:rFonts w:ascii="Arial" w:hAnsi="Arial" w:cs="Arial"/>
                <w:lang w:val="es-ES_tradnl"/>
              </w:rPr>
            </w:pPr>
            <w:r w:rsidRPr="004F77A2">
              <w:rPr>
                <w:rFonts w:ascii="Arial" w:hAnsi="Arial" w:cs="Arial"/>
                <w:lang w:val="es-ES_tradnl"/>
              </w:rPr>
              <w:t>-  Todas las inasistencias cuentan como tales. Las inasistencias con certificado médico o motivos deportivos flexibilizan las fechas de las evaluaciones, pero no anulan las inasistencias.</w:t>
            </w:r>
          </w:p>
          <w:p w:rsidR="00AF7192" w:rsidRPr="004F77A2" w:rsidRDefault="00AF7192" w:rsidP="00AF7192">
            <w:pPr>
              <w:rPr>
                <w:rFonts w:ascii="Arial" w:hAnsi="Arial" w:cs="Arial"/>
                <w:lang w:val="es-ES_tradnl"/>
              </w:rPr>
            </w:pPr>
            <w:r w:rsidRPr="004F77A2">
              <w:rPr>
                <w:rFonts w:ascii="Arial" w:hAnsi="Arial" w:cs="Arial"/>
                <w:lang w:val="es-ES_tradnl"/>
              </w:rPr>
              <w:t xml:space="preserve">-  La profesora no otorga permisos para faltar a clases porque esa no es atribución de ella, esa es una facultad del alumno que responsablemente organiza su tiempo. </w:t>
            </w:r>
          </w:p>
          <w:p w:rsidR="00AF7192" w:rsidRPr="004F77A2" w:rsidRDefault="00AF7192" w:rsidP="00AF7192">
            <w:pPr>
              <w:rPr>
                <w:rFonts w:ascii="Arial" w:hAnsi="Arial" w:cs="Arial"/>
                <w:lang w:val="es-ES_tradnl"/>
              </w:rPr>
            </w:pPr>
            <w:r w:rsidRPr="004F77A2">
              <w:rPr>
                <w:rFonts w:ascii="Arial" w:hAnsi="Arial" w:cs="Arial"/>
                <w:lang w:val="es-ES_tradnl"/>
              </w:rPr>
              <w:t>-  En la primera clase se pasa materia que entra en la prueba y no se repite en la segunda clase.</w:t>
            </w:r>
          </w:p>
          <w:p w:rsidR="00AF7192" w:rsidRPr="004F77A2" w:rsidRDefault="00AF7192" w:rsidP="00AF7192">
            <w:pPr>
              <w:rPr>
                <w:rFonts w:ascii="Arial" w:hAnsi="Arial" w:cs="Arial"/>
                <w:lang w:val="es-ES_tradnl"/>
              </w:rPr>
            </w:pPr>
            <w:r w:rsidRPr="004F77A2">
              <w:rPr>
                <w:rFonts w:ascii="Arial" w:hAnsi="Arial" w:cs="Arial"/>
                <w:lang w:val="es-ES_tradnl"/>
              </w:rPr>
              <w:t>-  El canal para compartir lecturas, indicaciones de las evaluaciones y age</w:t>
            </w:r>
            <w:r>
              <w:rPr>
                <w:rFonts w:ascii="Arial" w:hAnsi="Arial" w:cs="Arial"/>
                <w:lang w:val="es-ES_tradnl"/>
              </w:rPr>
              <w:t>nda del curso es siempre la plataforma en la web.</w:t>
            </w:r>
          </w:p>
          <w:p w:rsidR="00AF7192" w:rsidRPr="004F77A2" w:rsidRDefault="00AF7192" w:rsidP="00AF7192">
            <w:pPr>
              <w:rPr>
                <w:rFonts w:ascii="Arial" w:hAnsi="Arial" w:cs="Arial"/>
                <w:lang w:val="es-ES_tradnl"/>
              </w:rPr>
            </w:pPr>
            <w:r w:rsidRPr="004F77A2">
              <w:rPr>
                <w:rFonts w:ascii="Arial" w:hAnsi="Arial" w:cs="Arial"/>
                <w:lang w:val="es-ES_tradnl"/>
              </w:rPr>
              <w:t>-  No se suben las presen</w:t>
            </w:r>
            <w:r>
              <w:rPr>
                <w:rFonts w:ascii="Arial" w:hAnsi="Arial" w:cs="Arial"/>
                <w:lang w:val="es-ES_tradnl"/>
              </w:rPr>
              <w:t xml:space="preserve">taciones en </w:t>
            </w:r>
            <w:proofErr w:type="spellStart"/>
            <w:r>
              <w:rPr>
                <w:rFonts w:ascii="Arial" w:hAnsi="Arial" w:cs="Arial"/>
                <w:lang w:val="es-ES_tradnl"/>
              </w:rPr>
              <w:t>Power</w:t>
            </w:r>
            <w:proofErr w:type="spellEnd"/>
            <w:r>
              <w:rPr>
                <w:rFonts w:ascii="Arial" w:hAnsi="Arial" w:cs="Arial"/>
                <w:lang w:val="es-ES_tradnl"/>
              </w:rPr>
              <w:t xml:space="preserve"> Point a </w:t>
            </w:r>
            <w:proofErr w:type="spellStart"/>
            <w:r>
              <w:rPr>
                <w:rFonts w:ascii="Arial" w:hAnsi="Arial" w:cs="Arial"/>
                <w:lang w:val="es-ES_tradnl"/>
              </w:rPr>
              <w:t>Canvas</w:t>
            </w:r>
            <w:proofErr w:type="spellEnd"/>
            <w:r w:rsidRPr="004F77A2">
              <w:rPr>
                <w:rFonts w:ascii="Arial" w:hAnsi="Arial" w:cs="Arial"/>
                <w:lang w:val="es-ES_tradnl"/>
              </w:rPr>
              <w:t>.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</w:p>
          <w:p w:rsidR="00AF7192" w:rsidRPr="004F77A2" w:rsidRDefault="00AF7192" w:rsidP="00AF7192">
            <w:pPr>
              <w:jc w:val="left"/>
              <w:rPr>
                <w:rFonts w:ascii="Arial" w:eastAsia="Cambria" w:hAnsi="Arial" w:cs="Arial"/>
                <w:lang w:val="es-ES_tradnl" w:eastAsia="es-ES_tradnl"/>
              </w:rPr>
            </w:pPr>
          </w:p>
          <w:p w:rsidR="00AF7192" w:rsidRPr="004F77A2" w:rsidRDefault="00AF7192" w:rsidP="00AF7192">
            <w:pPr>
              <w:jc w:val="left"/>
              <w:rPr>
                <w:rFonts w:ascii="Arial" w:eastAsia="Cambria" w:hAnsi="Arial" w:cs="Arial"/>
                <w:lang w:val="es-ES_tradnl" w:eastAsia="es-ES_tradnl"/>
              </w:rPr>
            </w:pPr>
            <w:r w:rsidRPr="004F77A2">
              <w:rPr>
                <w:rFonts w:ascii="Arial" w:eastAsia="Cambria" w:hAnsi="Arial" w:cs="Arial"/>
                <w:lang w:val="es-ES_tradnl" w:eastAsia="es-ES_tradnl"/>
              </w:rPr>
              <w:t>Resumen de evaluaciones:</w:t>
            </w:r>
          </w:p>
          <w:p w:rsidR="00AF7192" w:rsidRPr="004F77A2" w:rsidRDefault="00AF7192" w:rsidP="00AF7192">
            <w:pPr>
              <w:jc w:val="right"/>
              <w:rPr>
                <w:rFonts w:ascii="Arial" w:eastAsia="Cambria" w:hAnsi="Arial" w:cs="Arial"/>
                <w:lang w:val="es-ES_tradnl" w:eastAsia="es-ES_tradnl"/>
              </w:rPr>
            </w:pPr>
          </w:p>
          <w:p w:rsidR="00AF7192" w:rsidRPr="004F77A2" w:rsidRDefault="00AF7192" w:rsidP="00AF7192">
            <w:pPr>
              <w:jc w:val="right"/>
              <w:rPr>
                <w:rFonts w:ascii="Arial" w:eastAsia="Cambria" w:hAnsi="Arial" w:cs="Arial"/>
                <w:lang w:val="es-ES_tradnl" w:eastAsia="es-ES_tradnl"/>
              </w:rPr>
            </w:pPr>
          </w:p>
          <w:p w:rsidR="00AF7192" w:rsidRPr="004F77A2" w:rsidRDefault="00E34807" w:rsidP="00AF7192">
            <w:pPr>
              <w:jc w:val="right"/>
              <w:rPr>
                <w:rFonts w:ascii="Arial" w:eastAsia="Cambria" w:hAnsi="Arial" w:cs="Arial"/>
                <w:lang w:val="es-ES_tradnl" w:eastAsia="es-ES_tradnl"/>
              </w:rPr>
            </w:pPr>
            <w:r>
              <w:rPr>
                <w:rFonts w:ascii="Arial" w:eastAsia="Cambria" w:hAnsi="Arial" w:cs="Arial"/>
                <w:lang w:val="es-ES_tradnl" w:eastAsia="es-ES_tradnl"/>
              </w:rPr>
              <w:t>Prueba</w:t>
            </w:r>
            <w:r w:rsidR="00AF7192" w:rsidRPr="004F77A2">
              <w:rPr>
                <w:rFonts w:ascii="Arial" w:eastAsia="Cambria" w:hAnsi="Arial" w:cs="Arial"/>
                <w:lang w:val="es-ES_tradnl" w:eastAsia="es-ES_tradnl"/>
              </w:rPr>
              <w:t xml:space="preserve"> de materia, 30 %</w:t>
            </w:r>
          </w:p>
          <w:p w:rsidR="00AF7192" w:rsidRPr="004F77A2" w:rsidRDefault="007D67FF" w:rsidP="00AF7192">
            <w:pPr>
              <w:jc w:val="right"/>
              <w:rPr>
                <w:rFonts w:ascii="Arial" w:eastAsia="Cambria" w:hAnsi="Arial" w:cs="Arial"/>
                <w:lang w:val="es-ES_tradnl" w:eastAsia="es-ES_tradnl"/>
              </w:rPr>
            </w:pPr>
            <w:r>
              <w:rPr>
                <w:rFonts w:ascii="Arial" w:eastAsia="Cambria" w:hAnsi="Arial" w:cs="Arial"/>
                <w:lang w:val="es-ES_tradnl" w:eastAsia="es-ES_tradnl"/>
              </w:rPr>
              <w:t xml:space="preserve">4 </w:t>
            </w:r>
            <w:r w:rsidR="00AF7192" w:rsidRPr="004F77A2">
              <w:rPr>
                <w:rFonts w:ascii="Arial" w:eastAsia="Cambria" w:hAnsi="Arial" w:cs="Arial"/>
                <w:lang w:val="es-ES_tradnl" w:eastAsia="es-ES_tradnl"/>
              </w:rPr>
              <w:t>Seminarios socráticos</w:t>
            </w:r>
            <w:r w:rsidR="00AF7192">
              <w:rPr>
                <w:rFonts w:ascii="Arial" w:eastAsia="Cambria" w:hAnsi="Arial" w:cs="Arial"/>
                <w:lang w:val="es-ES_tradnl" w:eastAsia="es-ES_tradnl"/>
              </w:rPr>
              <w:t xml:space="preserve"> o foros</w:t>
            </w:r>
            <w:r>
              <w:rPr>
                <w:rFonts w:ascii="Arial" w:eastAsia="Cambria" w:hAnsi="Arial" w:cs="Arial"/>
                <w:lang w:val="es-ES_tradnl" w:eastAsia="es-ES_tradnl"/>
              </w:rPr>
              <w:t>, 4</w:t>
            </w:r>
            <w:r w:rsidR="00AF7192" w:rsidRPr="004F77A2">
              <w:rPr>
                <w:rFonts w:ascii="Arial" w:eastAsia="Cambria" w:hAnsi="Arial" w:cs="Arial"/>
                <w:lang w:val="es-ES_tradnl" w:eastAsia="es-ES_tradnl"/>
              </w:rPr>
              <w:t>0 %</w:t>
            </w:r>
          </w:p>
          <w:p w:rsidR="00AF7192" w:rsidRPr="004F77A2" w:rsidRDefault="00AF7192" w:rsidP="00AF7192">
            <w:pPr>
              <w:jc w:val="right"/>
              <w:rPr>
                <w:rFonts w:ascii="Arial" w:eastAsia="Cambria" w:hAnsi="Arial" w:cs="Arial"/>
                <w:lang w:val="es-ES_tradnl" w:eastAsia="es-ES_tradnl"/>
              </w:rPr>
            </w:pPr>
            <w:r w:rsidRPr="004F77A2">
              <w:rPr>
                <w:rFonts w:ascii="Arial" w:eastAsia="Cambria" w:hAnsi="Arial" w:cs="Arial"/>
                <w:lang w:val="es-ES_tradnl" w:eastAsia="es-ES_tradnl"/>
              </w:rPr>
              <w:t>Examen, 30 %</w:t>
            </w:r>
          </w:p>
          <w:p w:rsidR="00D65054" w:rsidRPr="004F77A2" w:rsidRDefault="00D65054" w:rsidP="00D65054">
            <w:pPr>
              <w:jc w:val="left"/>
              <w:rPr>
                <w:rFonts w:ascii="Arial" w:eastAsia="Times New Roman" w:hAnsi="Arial" w:cs="Arial"/>
                <w:color w:val="000000" w:themeColor="text1"/>
                <w:lang w:val="es-ES_tradnl" w:eastAsia="es-CL"/>
              </w:rPr>
            </w:pPr>
          </w:p>
        </w:tc>
      </w:tr>
      <w:tr w:rsidR="00A22F66" w:rsidRPr="004F77A2" w:rsidTr="00BF4FC0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A22F66" w:rsidRPr="004F77A2" w:rsidRDefault="00A22F66" w:rsidP="00A22F6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A22F66" w:rsidRDefault="00A22F66" w:rsidP="00A22F6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</w:p>
          <w:p w:rsidR="00191007" w:rsidRPr="004F77A2" w:rsidRDefault="00191007" w:rsidP="00A22F6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</w:p>
        </w:tc>
      </w:tr>
      <w:tr w:rsidR="00A22F66" w:rsidRPr="004F77A2" w:rsidTr="00BF4FC0">
        <w:trPr>
          <w:trHeight w:val="300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2F66" w:rsidRPr="004F77A2" w:rsidRDefault="00A22F66" w:rsidP="00A22F66">
            <w:pPr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lang w:eastAsia="es-CL"/>
              </w:rPr>
            </w:pPr>
            <w:r w:rsidRPr="004F77A2">
              <w:rPr>
                <w:rFonts w:ascii="Arial" w:eastAsia="Times New Roman" w:hAnsi="Arial" w:cs="Arial"/>
                <w:b/>
                <w:bCs/>
                <w:color w:val="000000" w:themeColor="text1"/>
                <w:lang w:eastAsia="es-CL"/>
              </w:rPr>
              <w:t>Recursos de aprendizajes</w:t>
            </w:r>
          </w:p>
        </w:tc>
      </w:tr>
      <w:tr w:rsidR="00354934" w:rsidRPr="004F77A2" w:rsidTr="00BF4FC0">
        <w:trPr>
          <w:trHeight w:val="300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B08" w:rsidRPr="00191007" w:rsidRDefault="007A1B08" w:rsidP="007A1B08">
            <w:pPr>
              <w:ind w:left="2880" w:hanging="2880"/>
              <w:rPr>
                <w:rFonts w:ascii="Arial" w:hAnsi="Arial" w:cs="Arial"/>
                <w:b/>
                <w:color w:val="000000"/>
              </w:rPr>
            </w:pPr>
            <w:r w:rsidRPr="00191007">
              <w:rPr>
                <w:rFonts w:ascii="Arial" w:hAnsi="Arial" w:cs="Arial"/>
                <w:b/>
                <w:color w:val="000000"/>
              </w:rPr>
              <w:t>Bibliografía Básica:</w:t>
            </w:r>
          </w:p>
          <w:p w:rsidR="007A1B08" w:rsidRPr="004F77A2" w:rsidRDefault="007A1B08" w:rsidP="007A1B08">
            <w:pPr>
              <w:ind w:left="2880" w:hanging="2880"/>
              <w:rPr>
                <w:rFonts w:ascii="Arial" w:hAnsi="Arial" w:cs="Arial"/>
                <w:color w:val="000000"/>
              </w:rPr>
            </w:pPr>
          </w:p>
          <w:p w:rsidR="00797BBF" w:rsidRPr="00110E61" w:rsidRDefault="00797BBF" w:rsidP="00797BBF">
            <w:pPr>
              <w:ind w:left="2880" w:hanging="2880"/>
              <w:rPr>
                <w:rFonts w:ascii="Arial" w:hAnsi="Arial" w:cs="Arial"/>
                <w:color w:val="000000"/>
              </w:rPr>
            </w:pPr>
            <w:r w:rsidRPr="00110E61">
              <w:rPr>
                <w:rFonts w:ascii="Arial" w:hAnsi="Arial" w:cs="Arial"/>
                <w:color w:val="000000"/>
              </w:rPr>
              <w:t xml:space="preserve">Carmona Muela, J. (1998). </w:t>
            </w:r>
            <w:r w:rsidRPr="00110E61">
              <w:rPr>
                <w:rFonts w:ascii="Arial" w:hAnsi="Arial" w:cs="Arial"/>
                <w:i/>
                <w:iCs/>
                <w:color w:val="000000"/>
              </w:rPr>
              <w:t>Iconografía cristiana, guía básica para estudiantes</w:t>
            </w:r>
            <w:r w:rsidRPr="00110E61">
              <w:rPr>
                <w:rFonts w:ascii="Arial" w:hAnsi="Arial" w:cs="Arial"/>
                <w:color w:val="000000"/>
              </w:rPr>
              <w:t>. Madrid: Istmo.</w:t>
            </w:r>
          </w:p>
          <w:p w:rsidR="00797BBF" w:rsidRPr="00110E61" w:rsidRDefault="00797BBF" w:rsidP="00797BBF">
            <w:pPr>
              <w:ind w:left="2880" w:hanging="2880"/>
              <w:rPr>
                <w:rFonts w:ascii="Arial" w:hAnsi="Arial" w:cs="Arial"/>
                <w:color w:val="000000"/>
              </w:rPr>
            </w:pPr>
            <w:r w:rsidRPr="00110E61">
              <w:rPr>
                <w:rFonts w:ascii="Arial" w:hAnsi="Arial" w:cs="Arial"/>
                <w:color w:val="000000"/>
              </w:rPr>
              <w:t xml:space="preserve">Carmona Muela, J. (2002). </w:t>
            </w:r>
            <w:r w:rsidRPr="00110E61">
              <w:rPr>
                <w:rFonts w:ascii="Arial" w:hAnsi="Arial" w:cs="Arial"/>
                <w:i/>
                <w:iCs/>
                <w:color w:val="000000"/>
              </w:rPr>
              <w:t>Iconografía clásica.</w:t>
            </w:r>
            <w:r w:rsidRPr="00110E61">
              <w:rPr>
                <w:rFonts w:ascii="Arial" w:hAnsi="Arial" w:cs="Arial"/>
                <w:color w:val="000000"/>
              </w:rPr>
              <w:t xml:space="preserve"> Madrid: Istmo.</w:t>
            </w:r>
          </w:p>
          <w:p w:rsidR="00797BBF" w:rsidRPr="00110E61" w:rsidRDefault="00797BBF" w:rsidP="00797BBF">
            <w:pPr>
              <w:ind w:left="2880" w:hanging="2880"/>
              <w:rPr>
                <w:rFonts w:ascii="Arial" w:hAnsi="Arial" w:cs="Arial"/>
                <w:color w:val="000000"/>
              </w:rPr>
            </w:pPr>
            <w:r w:rsidRPr="00110E61">
              <w:rPr>
                <w:rFonts w:ascii="Arial" w:hAnsi="Arial" w:cs="Arial"/>
                <w:color w:val="000000"/>
              </w:rPr>
              <w:t xml:space="preserve">Carmona Muela, J. (2003). </w:t>
            </w:r>
            <w:r w:rsidRPr="00110E61">
              <w:rPr>
                <w:rFonts w:ascii="Arial" w:hAnsi="Arial" w:cs="Arial"/>
                <w:i/>
                <w:iCs/>
                <w:color w:val="000000"/>
              </w:rPr>
              <w:t>Iconografía de los santos.</w:t>
            </w:r>
            <w:r w:rsidRPr="00110E61">
              <w:rPr>
                <w:rFonts w:ascii="Arial" w:hAnsi="Arial" w:cs="Arial"/>
                <w:color w:val="000000"/>
              </w:rPr>
              <w:t xml:space="preserve"> Madrid: Istmo.</w:t>
            </w:r>
          </w:p>
          <w:p w:rsidR="00797BBF" w:rsidRPr="00110E61" w:rsidRDefault="00797BBF" w:rsidP="00797BBF">
            <w:pPr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110E61">
              <w:rPr>
                <w:rFonts w:ascii="Arial" w:hAnsi="Arial" w:cs="Arial"/>
                <w:color w:val="000000"/>
              </w:rPr>
              <w:t>Gombrich</w:t>
            </w:r>
            <w:proofErr w:type="spellEnd"/>
            <w:r w:rsidRPr="00110E61">
              <w:rPr>
                <w:rFonts w:ascii="Arial" w:hAnsi="Arial" w:cs="Arial"/>
                <w:color w:val="000000"/>
              </w:rPr>
              <w:t>, E.H</w:t>
            </w:r>
            <w:proofErr w:type="gramStart"/>
            <w:r w:rsidRPr="00110E61">
              <w:rPr>
                <w:rFonts w:ascii="Arial" w:hAnsi="Arial" w:cs="Arial"/>
                <w:color w:val="000000"/>
              </w:rPr>
              <w:t>.(</w:t>
            </w:r>
            <w:proofErr w:type="gramEnd"/>
            <w:r w:rsidRPr="00110E61">
              <w:rPr>
                <w:rFonts w:ascii="Arial" w:hAnsi="Arial" w:cs="Arial"/>
                <w:color w:val="000000"/>
              </w:rPr>
              <w:t xml:space="preserve">2007). </w:t>
            </w:r>
            <w:r w:rsidRPr="00110E61">
              <w:rPr>
                <w:rFonts w:ascii="Arial" w:hAnsi="Arial" w:cs="Arial"/>
                <w:i/>
                <w:iCs/>
                <w:color w:val="000000"/>
              </w:rPr>
              <w:t>La historia del arte</w:t>
            </w:r>
            <w:r w:rsidRPr="00110E61">
              <w:rPr>
                <w:rFonts w:ascii="Arial" w:hAnsi="Arial" w:cs="Arial"/>
                <w:color w:val="000000"/>
              </w:rPr>
              <w:t xml:space="preserve">. </w:t>
            </w:r>
            <w:r w:rsidRPr="00110E61">
              <w:rPr>
                <w:rFonts w:ascii="Arial" w:hAnsi="Arial" w:cs="Arial"/>
                <w:color w:val="000000"/>
                <w:lang w:val="en-US"/>
              </w:rPr>
              <w:t xml:space="preserve">New York: </w:t>
            </w:r>
            <w:proofErr w:type="spellStart"/>
            <w:r w:rsidRPr="00110E61">
              <w:rPr>
                <w:rFonts w:ascii="Arial" w:hAnsi="Arial" w:cs="Arial"/>
                <w:color w:val="000000"/>
                <w:lang w:val="en-US"/>
              </w:rPr>
              <w:t>Phaidon</w:t>
            </w:r>
            <w:proofErr w:type="spellEnd"/>
            <w:r w:rsidRPr="00110E61">
              <w:rPr>
                <w:rFonts w:ascii="Arial" w:hAnsi="Arial" w:cs="Arial"/>
                <w:color w:val="000000"/>
                <w:lang w:val="en-US"/>
              </w:rPr>
              <w:t>.</w:t>
            </w:r>
          </w:p>
          <w:p w:rsidR="00797BBF" w:rsidRPr="00110E61" w:rsidRDefault="00797BBF" w:rsidP="00797BBF">
            <w:pPr>
              <w:rPr>
                <w:rFonts w:ascii="Arial" w:hAnsi="Arial" w:cs="Arial"/>
                <w:color w:val="000000"/>
              </w:rPr>
            </w:pPr>
            <w:r w:rsidRPr="00110E61">
              <w:rPr>
                <w:rFonts w:ascii="Arial" w:hAnsi="Arial" w:cs="Arial"/>
                <w:color w:val="000000"/>
                <w:lang w:val="en-US"/>
              </w:rPr>
              <w:t>Hauser, A</w:t>
            </w:r>
            <w:proofErr w:type="gramStart"/>
            <w:r w:rsidRPr="00110E61">
              <w:rPr>
                <w:rFonts w:ascii="Arial" w:hAnsi="Arial" w:cs="Arial"/>
                <w:color w:val="000000"/>
                <w:lang w:val="en-US"/>
              </w:rPr>
              <w:t>.(</w:t>
            </w:r>
            <w:proofErr w:type="gramEnd"/>
            <w:r w:rsidRPr="00110E61">
              <w:rPr>
                <w:rFonts w:ascii="Arial" w:hAnsi="Arial" w:cs="Arial"/>
                <w:color w:val="000000"/>
                <w:lang w:val="en-US"/>
              </w:rPr>
              <w:t xml:space="preserve">2002). </w:t>
            </w:r>
            <w:r w:rsidRPr="00110E61">
              <w:rPr>
                <w:rFonts w:ascii="Arial" w:hAnsi="Arial" w:cs="Arial"/>
                <w:i/>
                <w:iCs/>
                <w:color w:val="000000"/>
              </w:rPr>
              <w:t xml:space="preserve">Historia social de la literatura y el arte. </w:t>
            </w:r>
            <w:r w:rsidRPr="00110E61">
              <w:rPr>
                <w:rFonts w:ascii="Arial" w:hAnsi="Arial" w:cs="Arial"/>
                <w:iCs/>
                <w:color w:val="000000"/>
              </w:rPr>
              <w:t>Argentina:</w:t>
            </w:r>
            <w:r w:rsidRPr="00110E61">
              <w:rPr>
                <w:rFonts w:ascii="Arial" w:hAnsi="Arial" w:cs="Arial"/>
                <w:color w:val="000000"/>
              </w:rPr>
              <w:t xml:space="preserve"> Debate.</w:t>
            </w:r>
          </w:p>
          <w:p w:rsidR="00797BBF" w:rsidRPr="00110E61" w:rsidRDefault="00797BBF" w:rsidP="00797BBF">
            <w:pPr>
              <w:rPr>
                <w:rFonts w:ascii="Arial" w:hAnsi="Arial" w:cs="Arial"/>
              </w:rPr>
            </w:pPr>
            <w:r w:rsidRPr="00110E61">
              <w:rPr>
                <w:rFonts w:ascii="Arial" w:hAnsi="Arial" w:cs="Arial"/>
                <w:iCs/>
                <w:color w:val="000000"/>
              </w:rPr>
              <w:t>AAVV (1976).</w:t>
            </w:r>
            <w:r w:rsidRPr="00110E61">
              <w:rPr>
                <w:rFonts w:ascii="Arial" w:hAnsi="Arial" w:cs="Arial"/>
                <w:i/>
                <w:iCs/>
                <w:color w:val="000000"/>
              </w:rPr>
              <w:t>Historia del Arte</w:t>
            </w:r>
            <w:r w:rsidRPr="00110E61">
              <w:rPr>
                <w:rFonts w:ascii="Arial" w:hAnsi="Arial" w:cs="Arial"/>
                <w:color w:val="000000"/>
              </w:rPr>
              <w:t>, Barcelona: Salvat Editores, S.A.</w:t>
            </w:r>
          </w:p>
          <w:p w:rsidR="00D73E8D" w:rsidRDefault="00797BBF" w:rsidP="00797BBF">
            <w:pPr>
              <w:jc w:val="left"/>
              <w:rPr>
                <w:rFonts w:ascii="Arial" w:hAnsi="Arial" w:cs="Arial"/>
                <w:color w:val="000000"/>
              </w:rPr>
            </w:pPr>
            <w:proofErr w:type="spellStart"/>
            <w:r w:rsidRPr="00110E61">
              <w:rPr>
                <w:rFonts w:ascii="Arial" w:hAnsi="Arial" w:cs="Arial"/>
                <w:color w:val="000000"/>
              </w:rPr>
              <w:t>Vasari</w:t>
            </w:r>
            <w:proofErr w:type="spellEnd"/>
            <w:r w:rsidRPr="00110E61">
              <w:rPr>
                <w:rFonts w:ascii="Arial" w:hAnsi="Arial" w:cs="Arial"/>
                <w:color w:val="000000"/>
              </w:rPr>
              <w:t>. Vidas de los más excelentes pintores, escultores y arquitectos.</w:t>
            </w:r>
          </w:p>
          <w:p w:rsidR="00797BBF" w:rsidRPr="004F77A2" w:rsidRDefault="00797BBF" w:rsidP="00797BBF">
            <w:pPr>
              <w:jc w:val="left"/>
              <w:rPr>
                <w:rFonts w:ascii="Arial" w:hAnsi="Arial" w:cs="Arial"/>
                <w:color w:val="000000"/>
              </w:rPr>
            </w:pPr>
          </w:p>
          <w:p w:rsidR="00D73E8D" w:rsidRPr="00191007" w:rsidRDefault="00D73E8D" w:rsidP="007A1B08">
            <w:pPr>
              <w:jc w:val="left"/>
              <w:rPr>
                <w:rFonts w:ascii="Arial" w:hAnsi="Arial" w:cs="Arial"/>
                <w:b/>
                <w:color w:val="000000"/>
              </w:rPr>
            </w:pPr>
            <w:r w:rsidRPr="00191007">
              <w:rPr>
                <w:rFonts w:ascii="Arial" w:hAnsi="Arial" w:cs="Arial"/>
                <w:b/>
                <w:color w:val="000000"/>
              </w:rPr>
              <w:t>Bibliografía Complementaria:</w:t>
            </w:r>
          </w:p>
          <w:p w:rsidR="00D73E8D" w:rsidRPr="004F77A2" w:rsidRDefault="00D73E8D" w:rsidP="007A1B08">
            <w:pPr>
              <w:jc w:val="left"/>
              <w:rPr>
                <w:rFonts w:ascii="Arial" w:hAnsi="Arial" w:cs="Arial"/>
                <w:color w:val="000000"/>
              </w:rPr>
            </w:pPr>
          </w:p>
          <w:p w:rsidR="00797BBF" w:rsidRPr="00110E61" w:rsidRDefault="00797BBF" w:rsidP="00797BBF">
            <w:pPr>
              <w:rPr>
                <w:rFonts w:ascii="Arial" w:hAnsi="Arial" w:cs="Arial"/>
                <w:color w:val="000000"/>
              </w:rPr>
            </w:pPr>
            <w:r w:rsidRPr="00110E61">
              <w:rPr>
                <w:rFonts w:ascii="Arial" w:hAnsi="Arial" w:cs="Arial"/>
                <w:color w:val="000000"/>
              </w:rPr>
              <w:t>Álvarez, J</w:t>
            </w:r>
            <w:proofErr w:type="gramStart"/>
            <w:r w:rsidRPr="00110E61">
              <w:rPr>
                <w:rFonts w:ascii="Arial" w:hAnsi="Arial" w:cs="Arial"/>
                <w:color w:val="000000"/>
              </w:rPr>
              <w:t>.(</w:t>
            </w:r>
            <w:proofErr w:type="gramEnd"/>
            <w:r w:rsidRPr="00110E61">
              <w:rPr>
                <w:rFonts w:ascii="Arial" w:hAnsi="Arial" w:cs="Arial"/>
                <w:color w:val="000000"/>
              </w:rPr>
              <w:t xml:space="preserve">1998). </w:t>
            </w:r>
            <w:r w:rsidRPr="00110E61">
              <w:rPr>
                <w:rFonts w:ascii="Arial" w:hAnsi="Arial" w:cs="Arial"/>
                <w:i/>
                <w:color w:val="000000"/>
              </w:rPr>
              <w:t xml:space="preserve">Arqueología cristiana. </w:t>
            </w:r>
            <w:r w:rsidRPr="00110E61">
              <w:rPr>
                <w:rFonts w:ascii="Arial" w:hAnsi="Arial" w:cs="Arial"/>
                <w:color w:val="000000"/>
              </w:rPr>
              <w:t>Madrid: Biblioteca de Autores Cristianos, B.A.C.</w:t>
            </w:r>
          </w:p>
          <w:p w:rsidR="00797BBF" w:rsidRPr="00110E61" w:rsidRDefault="00797BBF" w:rsidP="00797BBF">
            <w:pPr>
              <w:pStyle w:val="Textonotapie"/>
              <w:ind w:left="709" w:hanging="709"/>
              <w:rPr>
                <w:rFonts w:ascii="Arial" w:hAnsi="Arial" w:cs="Arial"/>
                <w:sz w:val="22"/>
                <w:szCs w:val="22"/>
                <w:lang w:val="es-CL"/>
              </w:rPr>
            </w:pPr>
            <w:proofErr w:type="spellStart"/>
            <w:r w:rsidRPr="00110E61">
              <w:rPr>
                <w:rFonts w:ascii="Arial" w:hAnsi="Arial" w:cs="Arial"/>
                <w:sz w:val="22"/>
                <w:szCs w:val="22"/>
                <w:lang w:val="es-CL"/>
              </w:rPr>
              <w:t>Arbeau</w:t>
            </w:r>
            <w:proofErr w:type="spellEnd"/>
            <w:r w:rsidRPr="00110E61">
              <w:rPr>
                <w:rFonts w:ascii="Arial" w:hAnsi="Arial" w:cs="Arial"/>
                <w:sz w:val="22"/>
                <w:szCs w:val="22"/>
                <w:lang w:val="es-CL"/>
              </w:rPr>
              <w:t xml:space="preserve">, T. (1946). </w:t>
            </w:r>
            <w:proofErr w:type="spellStart"/>
            <w:r w:rsidRPr="00110E61">
              <w:rPr>
                <w:rFonts w:ascii="Arial" w:hAnsi="Arial" w:cs="Arial"/>
                <w:i/>
                <w:sz w:val="22"/>
                <w:szCs w:val="22"/>
                <w:lang w:val="es-CL"/>
              </w:rPr>
              <w:t>Orquesografía</w:t>
            </w:r>
            <w:proofErr w:type="spellEnd"/>
            <w:r w:rsidRPr="00110E61">
              <w:rPr>
                <w:rFonts w:ascii="Arial" w:hAnsi="Arial" w:cs="Arial"/>
                <w:i/>
                <w:sz w:val="22"/>
                <w:szCs w:val="22"/>
                <w:lang w:val="es-CL"/>
              </w:rPr>
              <w:t>, tratado sobre danzas.</w:t>
            </w:r>
            <w:r w:rsidRPr="00110E61">
              <w:rPr>
                <w:rFonts w:ascii="Arial" w:hAnsi="Arial" w:cs="Arial"/>
                <w:sz w:val="22"/>
                <w:szCs w:val="22"/>
                <w:lang w:val="es-CL"/>
              </w:rPr>
              <w:t xml:space="preserve"> Buenos Aires: Centurión.</w:t>
            </w:r>
          </w:p>
          <w:p w:rsidR="00797BBF" w:rsidRPr="00110E61" w:rsidRDefault="00797BBF" w:rsidP="00797BBF">
            <w:pPr>
              <w:pStyle w:val="Textonotapie"/>
              <w:ind w:left="709" w:hanging="70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0E61">
              <w:rPr>
                <w:rFonts w:ascii="Arial" w:hAnsi="Arial" w:cs="Arial"/>
                <w:sz w:val="22"/>
                <w:szCs w:val="22"/>
              </w:rPr>
              <w:t>Bartz</w:t>
            </w:r>
            <w:proofErr w:type="spellEnd"/>
            <w:r w:rsidRPr="00110E61">
              <w:rPr>
                <w:rFonts w:ascii="Arial" w:hAnsi="Arial" w:cs="Arial"/>
                <w:sz w:val="22"/>
                <w:szCs w:val="22"/>
              </w:rPr>
              <w:t xml:space="preserve">, G y </w:t>
            </w:r>
            <w:proofErr w:type="spellStart"/>
            <w:r w:rsidRPr="00110E61">
              <w:rPr>
                <w:rFonts w:ascii="Arial" w:hAnsi="Arial" w:cs="Arial"/>
                <w:sz w:val="22"/>
                <w:szCs w:val="22"/>
              </w:rPr>
              <w:t>König</w:t>
            </w:r>
            <w:proofErr w:type="spellEnd"/>
            <w:r w:rsidRPr="00110E61">
              <w:rPr>
                <w:rFonts w:ascii="Arial" w:hAnsi="Arial" w:cs="Arial"/>
                <w:sz w:val="22"/>
                <w:szCs w:val="22"/>
              </w:rPr>
              <w:t xml:space="preserve">, E. (2007). </w:t>
            </w:r>
            <w:r w:rsidRPr="00110E61">
              <w:rPr>
                <w:rFonts w:ascii="Arial" w:hAnsi="Arial" w:cs="Arial"/>
                <w:i/>
                <w:sz w:val="22"/>
                <w:szCs w:val="22"/>
              </w:rPr>
              <w:t>Grandes maestros del arte italiano. Miguel Ángel</w:t>
            </w:r>
            <w:r w:rsidRPr="00110E61">
              <w:rPr>
                <w:rFonts w:ascii="Arial" w:hAnsi="Arial" w:cs="Arial"/>
                <w:sz w:val="22"/>
                <w:szCs w:val="22"/>
              </w:rPr>
              <w:t xml:space="preserve">. Barcelona: H.F. </w:t>
            </w:r>
            <w:proofErr w:type="spellStart"/>
            <w:r w:rsidRPr="00110E61">
              <w:rPr>
                <w:rFonts w:ascii="Arial" w:hAnsi="Arial" w:cs="Arial"/>
                <w:sz w:val="22"/>
                <w:szCs w:val="22"/>
              </w:rPr>
              <w:t>Ullman</w:t>
            </w:r>
            <w:proofErr w:type="spellEnd"/>
            <w:r w:rsidRPr="00110E6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97BBF" w:rsidRPr="00110E61" w:rsidRDefault="00797BBF" w:rsidP="00797BBF">
            <w:pPr>
              <w:pStyle w:val="Textonotapie"/>
              <w:ind w:left="709" w:hanging="709"/>
              <w:rPr>
                <w:rFonts w:ascii="Arial" w:hAnsi="Arial" w:cs="Arial"/>
                <w:sz w:val="22"/>
                <w:szCs w:val="22"/>
              </w:rPr>
            </w:pPr>
            <w:r w:rsidRPr="00110E61">
              <w:rPr>
                <w:rFonts w:ascii="Arial" w:hAnsi="Arial" w:cs="Arial"/>
                <w:sz w:val="22"/>
                <w:szCs w:val="22"/>
              </w:rPr>
              <w:t xml:space="preserve">Beckett, W. (1995). </w:t>
            </w:r>
            <w:r w:rsidRPr="00110E61">
              <w:rPr>
                <w:rFonts w:ascii="Arial" w:hAnsi="Arial" w:cs="Arial"/>
                <w:i/>
                <w:sz w:val="22"/>
                <w:szCs w:val="22"/>
              </w:rPr>
              <w:t>Historia de la Pintura.</w:t>
            </w:r>
            <w:r w:rsidRPr="00110E61">
              <w:rPr>
                <w:rFonts w:ascii="Arial" w:hAnsi="Arial" w:cs="Arial"/>
                <w:sz w:val="22"/>
                <w:szCs w:val="22"/>
              </w:rPr>
              <w:t xml:space="preserve"> Buenos Aires: La Isla.</w:t>
            </w:r>
          </w:p>
          <w:p w:rsidR="00797BBF" w:rsidRDefault="00797BBF" w:rsidP="00797BBF">
            <w:pPr>
              <w:pStyle w:val="Textonotapie"/>
              <w:ind w:left="709" w:hanging="709"/>
              <w:rPr>
                <w:rFonts w:ascii="Arial" w:hAnsi="Arial" w:cs="Arial"/>
                <w:sz w:val="22"/>
                <w:szCs w:val="22"/>
              </w:rPr>
            </w:pPr>
            <w:r w:rsidRPr="00110E61">
              <w:rPr>
                <w:rFonts w:ascii="Arial" w:hAnsi="Arial" w:cs="Arial"/>
                <w:sz w:val="22"/>
                <w:szCs w:val="22"/>
              </w:rPr>
              <w:t xml:space="preserve"> (O cualquier edición completa). Se recomienda la de María Hernández Esteban.</w:t>
            </w:r>
          </w:p>
          <w:p w:rsidR="0073280C" w:rsidRPr="0073280C" w:rsidRDefault="0073280C" w:rsidP="0073280C">
            <w:pPr>
              <w:pStyle w:val="Textonotapie"/>
              <w:ind w:left="709" w:hanging="709"/>
              <w:rPr>
                <w:rFonts w:ascii="Arial" w:hAnsi="Arial" w:cs="Arial"/>
                <w:sz w:val="22"/>
                <w:szCs w:val="22"/>
                <w:lang w:val="es-CL"/>
              </w:rPr>
            </w:pPr>
            <w:proofErr w:type="spellStart"/>
            <w:r w:rsidRPr="0073280C">
              <w:rPr>
                <w:rFonts w:ascii="Arial" w:hAnsi="Arial" w:cs="Arial"/>
                <w:sz w:val="22"/>
                <w:szCs w:val="22"/>
              </w:rPr>
              <w:t>Brion</w:t>
            </w:r>
            <w:proofErr w:type="spellEnd"/>
            <w:r w:rsidRPr="0073280C">
              <w:rPr>
                <w:rFonts w:ascii="Arial" w:hAnsi="Arial" w:cs="Arial"/>
                <w:sz w:val="22"/>
                <w:szCs w:val="22"/>
              </w:rPr>
              <w:t xml:space="preserve">, M. (2002). </w:t>
            </w:r>
            <w:r w:rsidRPr="0073280C">
              <w:rPr>
                <w:rFonts w:ascii="Arial" w:hAnsi="Arial" w:cs="Arial"/>
                <w:i/>
                <w:iCs/>
                <w:sz w:val="22"/>
                <w:szCs w:val="22"/>
              </w:rPr>
              <w:t>Leonardo Da Vinci, la encarnación del genio</w:t>
            </w:r>
            <w:r w:rsidRPr="0073280C">
              <w:rPr>
                <w:rFonts w:ascii="Arial" w:hAnsi="Arial" w:cs="Arial"/>
                <w:sz w:val="22"/>
                <w:szCs w:val="22"/>
              </w:rPr>
              <w:t>. Buenos Aires: Javier Vergara Editor.</w:t>
            </w:r>
          </w:p>
          <w:p w:rsidR="00797BBF" w:rsidRPr="00110E61" w:rsidRDefault="00797BBF" w:rsidP="00797BBF">
            <w:pPr>
              <w:rPr>
                <w:rFonts w:ascii="Arial" w:hAnsi="Arial" w:cs="Arial"/>
                <w:color w:val="000000"/>
              </w:rPr>
            </w:pPr>
            <w:r w:rsidRPr="00110E61">
              <w:rPr>
                <w:rFonts w:ascii="Arial" w:hAnsi="Arial" w:cs="Arial"/>
                <w:color w:val="000000"/>
              </w:rPr>
              <w:t>Bruce-</w:t>
            </w:r>
            <w:proofErr w:type="spellStart"/>
            <w:r w:rsidRPr="00110E61">
              <w:rPr>
                <w:rFonts w:ascii="Arial" w:hAnsi="Arial" w:cs="Arial"/>
                <w:color w:val="000000"/>
              </w:rPr>
              <w:t>Mitford</w:t>
            </w:r>
            <w:proofErr w:type="spellEnd"/>
            <w:r w:rsidRPr="00110E61">
              <w:rPr>
                <w:rFonts w:ascii="Arial" w:hAnsi="Arial" w:cs="Arial"/>
                <w:color w:val="000000"/>
              </w:rPr>
              <w:t xml:space="preserve">, M. (1997). </w:t>
            </w:r>
            <w:r w:rsidRPr="00110E61">
              <w:rPr>
                <w:rFonts w:ascii="Arial" w:hAnsi="Arial" w:cs="Arial"/>
                <w:i/>
                <w:color w:val="000000"/>
              </w:rPr>
              <w:t>Signos y símbolos</w:t>
            </w:r>
            <w:r w:rsidRPr="00110E61">
              <w:rPr>
                <w:rFonts w:ascii="Arial" w:hAnsi="Arial" w:cs="Arial"/>
                <w:color w:val="000000"/>
              </w:rPr>
              <w:t xml:space="preserve">. España: </w:t>
            </w:r>
            <w:proofErr w:type="spellStart"/>
            <w:r w:rsidRPr="00110E61">
              <w:rPr>
                <w:rFonts w:ascii="Arial" w:hAnsi="Arial" w:cs="Arial"/>
                <w:color w:val="000000"/>
              </w:rPr>
              <w:t>Blume</w:t>
            </w:r>
            <w:proofErr w:type="spellEnd"/>
            <w:r w:rsidRPr="00110E61">
              <w:rPr>
                <w:rFonts w:ascii="Arial" w:hAnsi="Arial" w:cs="Arial"/>
                <w:color w:val="000000"/>
              </w:rPr>
              <w:t>.</w:t>
            </w:r>
          </w:p>
          <w:p w:rsidR="00797BBF" w:rsidRPr="00110E61" w:rsidRDefault="00797BBF" w:rsidP="00797BB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10E61">
              <w:rPr>
                <w:rFonts w:ascii="Arial" w:hAnsi="Arial" w:cs="Arial"/>
                <w:color w:val="000000"/>
              </w:rPr>
              <w:t>Bruyne</w:t>
            </w:r>
            <w:proofErr w:type="spellEnd"/>
            <w:r w:rsidRPr="00110E61">
              <w:rPr>
                <w:rFonts w:ascii="Arial" w:hAnsi="Arial" w:cs="Arial"/>
                <w:color w:val="000000"/>
              </w:rPr>
              <w:t xml:space="preserve">, E. (1958). </w:t>
            </w:r>
            <w:r w:rsidRPr="00110E61">
              <w:rPr>
                <w:rFonts w:ascii="Arial" w:hAnsi="Arial" w:cs="Arial"/>
                <w:i/>
                <w:iCs/>
                <w:color w:val="000000"/>
              </w:rPr>
              <w:t>Estudios de estética medieval.</w:t>
            </w:r>
            <w:r w:rsidRPr="00110E61">
              <w:rPr>
                <w:rFonts w:ascii="Arial" w:hAnsi="Arial" w:cs="Arial"/>
                <w:color w:val="000000"/>
              </w:rPr>
              <w:t xml:space="preserve"> Madrid: Gredos. Tomo I.</w:t>
            </w:r>
          </w:p>
          <w:p w:rsidR="00797BBF" w:rsidRPr="00110E61" w:rsidRDefault="00797BBF" w:rsidP="00797BBF">
            <w:pPr>
              <w:rPr>
                <w:rFonts w:ascii="Arial" w:hAnsi="Arial" w:cs="Arial"/>
                <w:color w:val="000000"/>
                <w:lang w:val="fr-FR"/>
              </w:rPr>
            </w:pPr>
            <w:r w:rsidRPr="00110E61">
              <w:rPr>
                <w:rFonts w:ascii="Arial" w:hAnsi="Arial" w:cs="Arial"/>
                <w:color w:val="000000"/>
                <w:lang w:val="fr-FR"/>
              </w:rPr>
              <w:t xml:space="preserve">Chevalier, J. y </w:t>
            </w:r>
            <w:proofErr w:type="spellStart"/>
            <w:r w:rsidRPr="00110E61">
              <w:rPr>
                <w:rFonts w:ascii="Arial" w:hAnsi="Arial" w:cs="Arial"/>
                <w:color w:val="000000"/>
                <w:lang w:val="fr-FR"/>
              </w:rPr>
              <w:t>Gheerbrant</w:t>
            </w:r>
            <w:proofErr w:type="spellEnd"/>
            <w:r w:rsidRPr="00110E61">
              <w:rPr>
                <w:rFonts w:ascii="Arial" w:hAnsi="Arial" w:cs="Arial"/>
                <w:color w:val="000000"/>
                <w:lang w:val="fr-FR"/>
              </w:rPr>
              <w:t>, A. (1986).</w:t>
            </w:r>
            <w:r w:rsidRPr="00110E61">
              <w:rPr>
                <w:rFonts w:ascii="Arial" w:hAnsi="Arial" w:cs="Arial"/>
                <w:caps/>
                <w:color w:val="000000"/>
              </w:rPr>
              <w:t xml:space="preserve"> </w:t>
            </w:r>
            <w:r w:rsidRPr="00110E61">
              <w:rPr>
                <w:rFonts w:ascii="Arial" w:hAnsi="Arial" w:cs="Arial"/>
                <w:i/>
                <w:iCs/>
                <w:color w:val="000000"/>
              </w:rPr>
              <w:t>Diccionario de símbolos</w:t>
            </w:r>
            <w:r w:rsidRPr="00110E61">
              <w:rPr>
                <w:rFonts w:ascii="Arial" w:hAnsi="Arial" w:cs="Arial"/>
                <w:color w:val="000000"/>
              </w:rPr>
              <w:t xml:space="preserve">. España: </w:t>
            </w:r>
            <w:proofErr w:type="spellStart"/>
            <w:r w:rsidRPr="00110E61">
              <w:rPr>
                <w:rFonts w:ascii="Arial" w:hAnsi="Arial" w:cs="Arial"/>
                <w:color w:val="000000"/>
              </w:rPr>
              <w:t>Herder</w:t>
            </w:r>
            <w:proofErr w:type="spellEnd"/>
            <w:r w:rsidRPr="00110E61">
              <w:rPr>
                <w:rFonts w:ascii="Arial" w:hAnsi="Arial" w:cs="Arial"/>
                <w:color w:val="000000"/>
              </w:rPr>
              <w:t>.</w:t>
            </w:r>
          </w:p>
          <w:p w:rsidR="00797BBF" w:rsidRPr="00110E61" w:rsidRDefault="00797BBF" w:rsidP="00797BBF">
            <w:pPr>
              <w:ind w:left="1800" w:hanging="1800"/>
              <w:rPr>
                <w:rFonts w:ascii="Arial" w:hAnsi="Arial" w:cs="Arial"/>
                <w:color w:val="000000"/>
              </w:rPr>
            </w:pPr>
            <w:r w:rsidRPr="00110E61">
              <w:rPr>
                <w:rFonts w:ascii="Arial" w:hAnsi="Arial" w:cs="Arial"/>
                <w:color w:val="000000"/>
              </w:rPr>
              <w:t>Colorado, A</w:t>
            </w:r>
            <w:proofErr w:type="gramStart"/>
            <w:r w:rsidRPr="00110E61">
              <w:rPr>
                <w:rFonts w:ascii="Arial" w:hAnsi="Arial" w:cs="Arial"/>
                <w:color w:val="000000"/>
              </w:rPr>
              <w:t>.(</w:t>
            </w:r>
            <w:proofErr w:type="gramEnd"/>
            <w:r w:rsidRPr="00110E61">
              <w:rPr>
                <w:rFonts w:ascii="Arial" w:hAnsi="Arial" w:cs="Arial"/>
                <w:color w:val="000000"/>
              </w:rPr>
              <w:t xml:space="preserve">1997). </w:t>
            </w:r>
            <w:r w:rsidRPr="00110E61">
              <w:rPr>
                <w:rFonts w:ascii="Arial" w:hAnsi="Arial" w:cs="Arial"/>
                <w:i/>
                <w:iCs/>
                <w:color w:val="000000"/>
              </w:rPr>
              <w:t>Introducción a la historia de la pintura, de Altamira al Guernica.</w:t>
            </w:r>
            <w:r w:rsidRPr="00110E61">
              <w:rPr>
                <w:rFonts w:ascii="Arial" w:hAnsi="Arial" w:cs="Arial"/>
                <w:color w:val="000000"/>
              </w:rPr>
              <w:t xml:space="preserve"> España: Síntesis.</w:t>
            </w:r>
          </w:p>
          <w:p w:rsidR="00797BBF" w:rsidRPr="00110E61" w:rsidRDefault="00797BBF" w:rsidP="00797BBF">
            <w:pPr>
              <w:ind w:left="1800" w:hanging="1800"/>
              <w:rPr>
                <w:rFonts w:ascii="Arial" w:hAnsi="Arial" w:cs="Arial"/>
                <w:color w:val="000000"/>
              </w:rPr>
            </w:pPr>
            <w:proofErr w:type="spellStart"/>
            <w:r w:rsidRPr="00110E61">
              <w:rPr>
                <w:rFonts w:ascii="Arial" w:hAnsi="Arial" w:cs="Arial"/>
                <w:color w:val="000000"/>
              </w:rPr>
              <w:t>Coomaraswamy</w:t>
            </w:r>
            <w:proofErr w:type="spellEnd"/>
            <w:r w:rsidRPr="00110E61">
              <w:rPr>
                <w:rFonts w:ascii="Arial" w:hAnsi="Arial" w:cs="Arial"/>
                <w:color w:val="000000"/>
              </w:rPr>
              <w:t>, A. K. (2001).</w:t>
            </w:r>
            <w:r w:rsidRPr="00110E61">
              <w:rPr>
                <w:rFonts w:ascii="Arial" w:hAnsi="Arial" w:cs="Arial"/>
                <w:i/>
                <w:iCs/>
                <w:color w:val="000000"/>
              </w:rPr>
              <w:t xml:space="preserve">Teoría medieval de la belleza. Barcelona: </w:t>
            </w:r>
            <w:proofErr w:type="spellStart"/>
            <w:r w:rsidRPr="00110E61">
              <w:rPr>
                <w:rFonts w:ascii="Arial" w:hAnsi="Arial" w:cs="Arial"/>
                <w:color w:val="000000"/>
              </w:rPr>
              <w:t>Medievalia</w:t>
            </w:r>
            <w:proofErr w:type="spellEnd"/>
            <w:r w:rsidRPr="00110E61">
              <w:rPr>
                <w:rFonts w:ascii="Arial" w:hAnsi="Arial" w:cs="Arial"/>
                <w:color w:val="000000"/>
              </w:rPr>
              <w:t>.</w:t>
            </w:r>
          </w:p>
          <w:p w:rsidR="00797BBF" w:rsidRPr="00110E61" w:rsidRDefault="00797BBF" w:rsidP="00797BBF">
            <w:pPr>
              <w:pStyle w:val="Sangradetextonormal"/>
              <w:tabs>
                <w:tab w:val="left" w:pos="2410"/>
              </w:tabs>
              <w:ind w:left="2694" w:hanging="2694"/>
              <w:rPr>
                <w:rFonts w:ascii="Arial" w:hAnsi="Arial" w:cs="Arial"/>
                <w:i/>
                <w:sz w:val="22"/>
                <w:szCs w:val="22"/>
                <w:lang w:eastAsia="es-CL"/>
              </w:rPr>
            </w:pPr>
            <w:r w:rsidRPr="00110E61">
              <w:rPr>
                <w:rFonts w:ascii="Arial" w:hAnsi="Arial" w:cs="Arial"/>
                <w:sz w:val="22"/>
                <w:szCs w:val="22"/>
                <w:lang w:eastAsia="es-CL"/>
              </w:rPr>
              <w:t xml:space="preserve">Dante, </w:t>
            </w:r>
            <w:r w:rsidRPr="00110E61">
              <w:rPr>
                <w:rFonts w:ascii="Arial" w:hAnsi="Arial" w:cs="Arial"/>
                <w:i/>
                <w:sz w:val="22"/>
                <w:szCs w:val="22"/>
                <w:lang w:eastAsia="es-CL"/>
              </w:rPr>
              <w:t>Obras Completas, Biblioteca de Autores Cristianos B.A.C. Madrid.</w:t>
            </w:r>
          </w:p>
          <w:p w:rsidR="00797BBF" w:rsidRPr="00110E61" w:rsidRDefault="00797BBF" w:rsidP="00797BBF">
            <w:pPr>
              <w:pStyle w:val="Textonotapie"/>
              <w:ind w:left="709" w:hanging="709"/>
              <w:rPr>
                <w:rFonts w:ascii="Arial" w:hAnsi="Arial" w:cs="Arial"/>
                <w:sz w:val="22"/>
                <w:szCs w:val="22"/>
              </w:rPr>
            </w:pPr>
            <w:r w:rsidRPr="00110E61">
              <w:rPr>
                <w:rFonts w:ascii="Arial" w:hAnsi="Arial" w:cs="Arial"/>
                <w:sz w:val="22"/>
                <w:szCs w:val="22"/>
              </w:rPr>
              <w:t xml:space="preserve">De </w:t>
            </w:r>
            <w:proofErr w:type="spellStart"/>
            <w:r w:rsidRPr="00110E61">
              <w:rPr>
                <w:rFonts w:ascii="Arial" w:hAnsi="Arial" w:cs="Arial"/>
                <w:sz w:val="22"/>
                <w:szCs w:val="22"/>
              </w:rPr>
              <w:t>Riquer</w:t>
            </w:r>
            <w:proofErr w:type="spellEnd"/>
            <w:r w:rsidRPr="00110E61">
              <w:rPr>
                <w:rFonts w:ascii="Arial" w:hAnsi="Arial" w:cs="Arial"/>
                <w:sz w:val="22"/>
                <w:szCs w:val="22"/>
              </w:rPr>
              <w:t>, M. y Valverde, J.M</w:t>
            </w:r>
            <w:proofErr w:type="gramStart"/>
            <w:r w:rsidRPr="00110E61">
              <w:rPr>
                <w:rFonts w:ascii="Arial" w:hAnsi="Arial" w:cs="Arial"/>
                <w:sz w:val="22"/>
                <w:szCs w:val="22"/>
              </w:rPr>
              <w:t>.(</w:t>
            </w:r>
            <w:proofErr w:type="gramEnd"/>
            <w:r w:rsidRPr="00110E61">
              <w:rPr>
                <w:rFonts w:ascii="Arial" w:hAnsi="Arial" w:cs="Arial"/>
                <w:sz w:val="22"/>
                <w:szCs w:val="22"/>
              </w:rPr>
              <w:t xml:space="preserve">1997). </w:t>
            </w:r>
            <w:r w:rsidRPr="00110E61">
              <w:rPr>
                <w:rFonts w:ascii="Arial" w:hAnsi="Arial" w:cs="Arial"/>
                <w:i/>
                <w:sz w:val="22"/>
                <w:szCs w:val="22"/>
              </w:rPr>
              <w:t>Historia de la literatura universal</w:t>
            </w:r>
            <w:r w:rsidRPr="00110E61">
              <w:rPr>
                <w:rFonts w:ascii="Arial" w:hAnsi="Arial" w:cs="Arial"/>
                <w:sz w:val="22"/>
                <w:szCs w:val="22"/>
              </w:rPr>
              <w:t>. Barcelona: Planeta.</w:t>
            </w:r>
          </w:p>
          <w:p w:rsidR="00797BBF" w:rsidRPr="00110E61" w:rsidRDefault="00797BBF" w:rsidP="00797BBF">
            <w:pPr>
              <w:pStyle w:val="Textonotapie"/>
              <w:ind w:left="709" w:hanging="709"/>
              <w:rPr>
                <w:rFonts w:ascii="Arial" w:hAnsi="Arial" w:cs="Arial"/>
                <w:sz w:val="22"/>
                <w:szCs w:val="22"/>
              </w:rPr>
            </w:pPr>
            <w:r w:rsidRPr="00110E61">
              <w:rPr>
                <w:rFonts w:ascii="Arial" w:hAnsi="Arial" w:cs="Arial"/>
                <w:i/>
                <w:sz w:val="22"/>
                <w:szCs w:val="22"/>
              </w:rPr>
              <w:t>Diccionario de la lengua española</w:t>
            </w:r>
            <w:r w:rsidRPr="00110E61">
              <w:rPr>
                <w:rFonts w:ascii="Arial" w:hAnsi="Arial" w:cs="Arial"/>
                <w:sz w:val="22"/>
                <w:szCs w:val="22"/>
              </w:rPr>
              <w:t xml:space="preserve"> de la Real Academia Española, XXI edición, Madrid, 1992.</w:t>
            </w:r>
          </w:p>
          <w:p w:rsidR="00797BBF" w:rsidRPr="00110E61" w:rsidRDefault="00797BBF" w:rsidP="00797BBF">
            <w:pPr>
              <w:rPr>
                <w:rFonts w:ascii="Arial" w:hAnsi="Arial" w:cs="Arial"/>
                <w:color w:val="000000"/>
              </w:rPr>
            </w:pPr>
            <w:r w:rsidRPr="00110E61">
              <w:rPr>
                <w:rFonts w:ascii="Arial" w:hAnsi="Arial" w:cs="Arial"/>
                <w:color w:val="000000"/>
              </w:rPr>
              <w:t xml:space="preserve">Eco, U. (1987). </w:t>
            </w:r>
            <w:r w:rsidRPr="00110E61">
              <w:rPr>
                <w:rFonts w:ascii="Arial" w:hAnsi="Arial" w:cs="Arial"/>
                <w:i/>
                <w:iCs/>
                <w:color w:val="000000"/>
              </w:rPr>
              <w:t>Arte y belleza en la estética medieval</w:t>
            </w:r>
            <w:r w:rsidRPr="00110E61">
              <w:rPr>
                <w:rFonts w:ascii="Arial" w:hAnsi="Arial" w:cs="Arial"/>
                <w:color w:val="000000"/>
              </w:rPr>
              <w:t>. Barcelona: Lumen.</w:t>
            </w:r>
          </w:p>
          <w:p w:rsidR="00797BBF" w:rsidRPr="00110E61" w:rsidRDefault="00797BBF" w:rsidP="00797BBF">
            <w:pPr>
              <w:rPr>
                <w:rFonts w:ascii="Arial" w:hAnsi="Arial" w:cs="Arial"/>
                <w:color w:val="000000"/>
              </w:rPr>
            </w:pPr>
            <w:r w:rsidRPr="00110E61">
              <w:rPr>
                <w:rFonts w:ascii="Arial" w:hAnsi="Arial" w:cs="Arial"/>
                <w:color w:val="000000"/>
              </w:rPr>
              <w:t xml:space="preserve">Gay </w:t>
            </w:r>
            <w:proofErr w:type="spellStart"/>
            <w:r w:rsidRPr="00110E61">
              <w:rPr>
                <w:rFonts w:ascii="Arial" w:hAnsi="Arial" w:cs="Arial"/>
                <w:color w:val="000000"/>
              </w:rPr>
              <w:t>Bochaca</w:t>
            </w:r>
            <w:proofErr w:type="spellEnd"/>
            <w:r w:rsidRPr="00110E61">
              <w:rPr>
                <w:rFonts w:ascii="Arial" w:hAnsi="Arial" w:cs="Arial"/>
                <w:color w:val="000000"/>
              </w:rPr>
              <w:t xml:space="preserve">, J. (2001). </w:t>
            </w:r>
            <w:r w:rsidRPr="00110E61">
              <w:rPr>
                <w:rFonts w:ascii="Arial" w:hAnsi="Arial" w:cs="Arial"/>
                <w:i/>
                <w:iCs/>
                <w:color w:val="000000"/>
              </w:rPr>
              <w:t xml:space="preserve">Curso de filosofía. </w:t>
            </w:r>
            <w:r w:rsidRPr="00110E61">
              <w:rPr>
                <w:rFonts w:ascii="Arial" w:hAnsi="Arial" w:cs="Arial"/>
                <w:iCs/>
                <w:color w:val="000000"/>
              </w:rPr>
              <w:t>Madrid:</w:t>
            </w:r>
            <w:r w:rsidRPr="00110E6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10E61">
              <w:rPr>
                <w:rFonts w:ascii="Arial" w:hAnsi="Arial" w:cs="Arial"/>
                <w:color w:val="000000"/>
              </w:rPr>
              <w:t>Rialp</w:t>
            </w:r>
            <w:proofErr w:type="spellEnd"/>
            <w:r w:rsidRPr="00110E61">
              <w:rPr>
                <w:rFonts w:ascii="Arial" w:hAnsi="Arial" w:cs="Arial"/>
                <w:color w:val="000000"/>
              </w:rPr>
              <w:t>.</w:t>
            </w:r>
          </w:p>
          <w:p w:rsidR="00797BBF" w:rsidRPr="00110E61" w:rsidRDefault="00797BBF" w:rsidP="00797BBF">
            <w:pPr>
              <w:pStyle w:val="Textonotapie"/>
              <w:ind w:left="709" w:hanging="709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0E61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Guardini</w:t>
            </w:r>
            <w:proofErr w:type="spellEnd"/>
            <w:r w:rsidRPr="00110E61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, R</w:t>
            </w:r>
            <w:proofErr w:type="gramStart"/>
            <w:r w:rsidRPr="00110E61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.(</w:t>
            </w:r>
            <w:proofErr w:type="gramEnd"/>
            <w:r w:rsidRPr="00110E61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1960). </w:t>
            </w:r>
            <w:r w:rsidRPr="00110E61">
              <w:rPr>
                <w:rFonts w:ascii="Arial" w:hAnsi="Arial" w:cs="Arial"/>
                <w:i/>
                <w:color w:val="000000"/>
                <w:sz w:val="22"/>
                <w:szCs w:val="22"/>
              </w:rPr>
              <w:t>La Esencia de la Obra de Arte</w:t>
            </w:r>
            <w:r w:rsidRPr="00110E61">
              <w:rPr>
                <w:rFonts w:ascii="Arial" w:hAnsi="Arial" w:cs="Arial"/>
                <w:color w:val="000000"/>
                <w:sz w:val="22"/>
                <w:szCs w:val="22"/>
              </w:rPr>
              <w:t>. Madrid: Guadarrama.</w:t>
            </w:r>
          </w:p>
          <w:p w:rsidR="00797BBF" w:rsidRPr="00110E61" w:rsidRDefault="00797BBF" w:rsidP="00797BB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10E61">
              <w:rPr>
                <w:rFonts w:ascii="Arial" w:hAnsi="Arial" w:cs="Arial"/>
              </w:rPr>
              <w:t>Gympel</w:t>
            </w:r>
            <w:proofErr w:type="spellEnd"/>
            <w:r w:rsidRPr="00110E61">
              <w:rPr>
                <w:rFonts w:ascii="Arial" w:hAnsi="Arial" w:cs="Arial"/>
              </w:rPr>
              <w:t xml:space="preserve">, J. (2005). </w:t>
            </w:r>
            <w:r w:rsidRPr="00110E61">
              <w:rPr>
                <w:rFonts w:ascii="Arial" w:hAnsi="Arial" w:cs="Arial"/>
                <w:i/>
              </w:rPr>
              <w:t>Historia de la arquitectura</w:t>
            </w:r>
            <w:r w:rsidRPr="00110E61">
              <w:rPr>
                <w:rFonts w:ascii="Arial" w:hAnsi="Arial" w:cs="Arial"/>
              </w:rPr>
              <w:t xml:space="preserve">. Alemania: </w:t>
            </w:r>
            <w:proofErr w:type="spellStart"/>
            <w:r w:rsidRPr="00110E61">
              <w:rPr>
                <w:rFonts w:ascii="Arial" w:hAnsi="Arial" w:cs="Arial"/>
              </w:rPr>
              <w:t>Könemann</w:t>
            </w:r>
            <w:proofErr w:type="spellEnd"/>
            <w:r w:rsidRPr="00110E61">
              <w:rPr>
                <w:rFonts w:ascii="Arial" w:hAnsi="Arial" w:cs="Arial"/>
              </w:rPr>
              <w:t>.</w:t>
            </w:r>
          </w:p>
          <w:p w:rsidR="00797BBF" w:rsidRPr="00110E61" w:rsidRDefault="00797BBF" w:rsidP="00797BBF">
            <w:pPr>
              <w:pStyle w:val="Textonotapie"/>
              <w:ind w:left="709" w:hanging="709"/>
              <w:rPr>
                <w:rFonts w:ascii="Arial" w:hAnsi="Arial" w:cs="Arial"/>
                <w:sz w:val="22"/>
                <w:szCs w:val="22"/>
              </w:rPr>
            </w:pPr>
          </w:p>
          <w:p w:rsidR="00797BBF" w:rsidRPr="00110E61" w:rsidRDefault="00797BBF" w:rsidP="00797BBF">
            <w:pPr>
              <w:pStyle w:val="Textonotapie"/>
              <w:ind w:left="709" w:hanging="70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0E61">
              <w:rPr>
                <w:rFonts w:ascii="Arial" w:hAnsi="Arial" w:cs="Arial"/>
                <w:sz w:val="22"/>
                <w:szCs w:val="22"/>
              </w:rPr>
              <w:t>Lajo</w:t>
            </w:r>
            <w:proofErr w:type="spellEnd"/>
            <w:r w:rsidRPr="00110E61">
              <w:rPr>
                <w:rFonts w:ascii="Arial" w:hAnsi="Arial" w:cs="Arial"/>
                <w:sz w:val="22"/>
                <w:szCs w:val="22"/>
              </w:rPr>
              <w:t xml:space="preserve">, R. y </w:t>
            </w:r>
            <w:proofErr w:type="spellStart"/>
            <w:r w:rsidRPr="00110E61">
              <w:rPr>
                <w:rFonts w:ascii="Arial" w:hAnsi="Arial" w:cs="Arial"/>
                <w:sz w:val="22"/>
                <w:szCs w:val="22"/>
              </w:rPr>
              <w:t>Surroca</w:t>
            </w:r>
            <w:proofErr w:type="spellEnd"/>
            <w:r w:rsidRPr="00110E61">
              <w:rPr>
                <w:rFonts w:ascii="Arial" w:hAnsi="Arial" w:cs="Arial"/>
                <w:sz w:val="22"/>
                <w:szCs w:val="22"/>
              </w:rPr>
              <w:t xml:space="preserve">, J. (1997). </w:t>
            </w:r>
            <w:r w:rsidRPr="00110E61">
              <w:rPr>
                <w:rFonts w:ascii="Arial" w:hAnsi="Arial" w:cs="Arial"/>
                <w:i/>
                <w:sz w:val="22"/>
                <w:szCs w:val="22"/>
              </w:rPr>
              <w:t>Léxico de Arte</w:t>
            </w:r>
            <w:r w:rsidRPr="00110E61">
              <w:rPr>
                <w:rFonts w:ascii="Arial" w:hAnsi="Arial" w:cs="Arial"/>
                <w:sz w:val="22"/>
                <w:szCs w:val="22"/>
              </w:rPr>
              <w:t xml:space="preserve">. Madrid: </w:t>
            </w:r>
            <w:proofErr w:type="spellStart"/>
            <w:r w:rsidRPr="00110E61">
              <w:rPr>
                <w:rFonts w:ascii="Arial" w:hAnsi="Arial" w:cs="Arial"/>
                <w:sz w:val="22"/>
                <w:szCs w:val="22"/>
              </w:rPr>
              <w:t>Akal</w:t>
            </w:r>
            <w:proofErr w:type="spellEnd"/>
            <w:r w:rsidRPr="00110E61">
              <w:rPr>
                <w:rFonts w:ascii="Arial" w:hAnsi="Arial" w:cs="Arial"/>
                <w:sz w:val="22"/>
                <w:szCs w:val="22"/>
              </w:rPr>
              <w:t>, S.A.</w:t>
            </w:r>
          </w:p>
          <w:p w:rsidR="00797BBF" w:rsidRPr="00110E61" w:rsidRDefault="00797BBF" w:rsidP="00797BBF">
            <w:pPr>
              <w:pStyle w:val="Textonotapie"/>
              <w:ind w:left="709" w:hanging="709"/>
              <w:rPr>
                <w:rFonts w:ascii="Arial" w:hAnsi="Arial" w:cs="Arial"/>
                <w:sz w:val="22"/>
                <w:szCs w:val="22"/>
              </w:rPr>
            </w:pPr>
            <w:r w:rsidRPr="00110E61">
              <w:rPr>
                <w:rFonts w:ascii="Arial" w:hAnsi="Arial" w:cs="Arial"/>
                <w:sz w:val="22"/>
                <w:szCs w:val="22"/>
              </w:rPr>
              <w:t xml:space="preserve">López </w:t>
            </w:r>
            <w:proofErr w:type="spellStart"/>
            <w:r w:rsidRPr="00110E61">
              <w:rPr>
                <w:rFonts w:ascii="Arial" w:hAnsi="Arial" w:cs="Arial"/>
                <w:sz w:val="22"/>
                <w:szCs w:val="22"/>
              </w:rPr>
              <w:t>Quintás</w:t>
            </w:r>
            <w:proofErr w:type="spellEnd"/>
            <w:r w:rsidRPr="00110E61">
              <w:rPr>
                <w:rFonts w:ascii="Arial" w:hAnsi="Arial" w:cs="Arial"/>
                <w:sz w:val="22"/>
                <w:szCs w:val="22"/>
              </w:rPr>
              <w:t xml:space="preserve">, A. (1994). </w:t>
            </w:r>
            <w:r w:rsidRPr="00110E61">
              <w:rPr>
                <w:rFonts w:ascii="Arial" w:hAnsi="Arial" w:cs="Arial"/>
                <w:i/>
                <w:sz w:val="22"/>
                <w:szCs w:val="22"/>
              </w:rPr>
              <w:t xml:space="preserve">Cómo formarse en ética a través de la literatura. Análisis estético de obras literarias. </w:t>
            </w:r>
            <w:r w:rsidRPr="00110E61">
              <w:rPr>
                <w:rFonts w:ascii="Arial" w:hAnsi="Arial" w:cs="Arial"/>
                <w:sz w:val="22"/>
                <w:szCs w:val="22"/>
              </w:rPr>
              <w:t>España:</w:t>
            </w:r>
            <w:r w:rsidRPr="00110E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10E61">
              <w:rPr>
                <w:rFonts w:ascii="Arial" w:hAnsi="Arial" w:cs="Arial"/>
                <w:sz w:val="22"/>
                <w:szCs w:val="22"/>
              </w:rPr>
              <w:t>Rialp</w:t>
            </w:r>
            <w:proofErr w:type="spellEnd"/>
            <w:r w:rsidRPr="00110E6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97BBF" w:rsidRPr="00110E61" w:rsidRDefault="00797BBF" w:rsidP="00797BBF">
            <w:pPr>
              <w:pStyle w:val="Textonotapie"/>
              <w:ind w:left="709" w:hanging="709"/>
              <w:rPr>
                <w:rFonts w:ascii="Arial" w:hAnsi="Arial" w:cs="Arial"/>
                <w:sz w:val="22"/>
                <w:szCs w:val="22"/>
              </w:rPr>
            </w:pPr>
            <w:r w:rsidRPr="00110E61">
              <w:rPr>
                <w:rFonts w:ascii="Arial" w:hAnsi="Arial" w:cs="Arial"/>
                <w:sz w:val="22"/>
                <w:szCs w:val="22"/>
              </w:rPr>
              <w:t xml:space="preserve">López </w:t>
            </w:r>
            <w:proofErr w:type="spellStart"/>
            <w:r w:rsidRPr="00110E61">
              <w:rPr>
                <w:rFonts w:ascii="Arial" w:hAnsi="Arial" w:cs="Arial"/>
                <w:sz w:val="22"/>
                <w:szCs w:val="22"/>
              </w:rPr>
              <w:t>Quintás</w:t>
            </w:r>
            <w:proofErr w:type="spellEnd"/>
            <w:r w:rsidRPr="00110E61">
              <w:rPr>
                <w:rFonts w:ascii="Arial" w:hAnsi="Arial" w:cs="Arial"/>
                <w:sz w:val="22"/>
                <w:szCs w:val="22"/>
              </w:rPr>
              <w:t xml:space="preserve">, A. (2003). </w:t>
            </w:r>
            <w:r w:rsidRPr="00110E61">
              <w:rPr>
                <w:rFonts w:ascii="Arial" w:hAnsi="Arial" w:cs="Arial"/>
                <w:i/>
                <w:sz w:val="22"/>
                <w:szCs w:val="22"/>
              </w:rPr>
              <w:t xml:space="preserve">El poder </w:t>
            </w:r>
            <w:proofErr w:type="spellStart"/>
            <w:r w:rsidRPr="00110E61">
              <w:rPr>
                <w:rFonts w:ascii="Arial" w:hAnsi="Arial" w:cs="Arial"/>
                <w:i/>
                <w:sz w:val="22"/>
                <w:szCs w:val="22"/>
              </w:rPr>
              <w:t>transfigurador</w:t>
            </w:r>
            <w:proofErr w:type="spellEnd"/>
            <w:r w:rsidRPr="00110E61">
              <w:rPr>
                <w:rFonts w:ascii="Arial" w:hAnsi="Arial" w:cs="Arial"/>
                <w:i/>
                <w:sz w:val="22"/>
                <w:szCs w:val="22"/>
              </w:rPr>
              <w:t xml:space="preserve"> del arte</w:t>
            </w:r>
            <w:r w:rsidRPr="00110E61">
              <w:rPr>
                <w:rFonts w:ascii="Arial" w:hAnsi="Arial" w:cs="Arial"/>
                <w:sz w:val="22"/>
                <w:szCs w:val="22"/>
              </w:rPr>
              <w:t>. San José, C.R.: Promesa.</w:t>
            </w:r>
          </w:p>
          <w:p w:rsidR="00797BBF" w:rsidRPr="00110E61" w:rsidRDefault="00797BBF" w:rsidP="00797BBF">
            <w:pPr>
              <w:ind w:left="1980" w:hanging="1980"/>
              <w:rPr>
                <w:rStyle w:val="briefcitdetail"/>
                <w:rFonts w:ascii="Arial" w:hAnsi="Arial" w:cs="Arial"/>
              </w:rPr>
            </w:pPr>
            <w:proofErr w:type="spellStart"/>
            <w:r w:rsidRPr="00110E61">
              <w:rPr>
                <w:rFonts w:ascii="Arial" w:hAnsi="Arial" w:cs="Arial"/>
                <w:color w:val="000000"/>
              </w:rPr>
              <w:t>Orlandis</w:t>
            </w:r>
            <w:proofErr w:type="spellEnd"/>
            <w:r w:rsidRPr="00110E61">
              <w:rPr>
                <w:rFonts w:ascii="Arial" w:hAnsi="Arial" w:cs="Arial"/>
                <w:color w:val="000000"/>
              </w:rPr>
              <w:t xml:space="preserve">, J. (1998). </w:t>
            </w:r>
            <w:r w:rsidRPr="00110E61">
              <w:rPr>
                <w:rFonts w:ascii="Arial" w:hAnsi="Arial" w:cs="Arial"/>
                <w:i/>
                <w:iCs/>
                <w:color w:val="000000"/>
              </w:rPr>
              <w:t>Breve historia del cristianismo</w:t>
            </w:r>
            <w:r w:rsidRPr="00110E61">
              <w:rPr>
                <w:rFonts w:ascii="Arial" w:hAnsi="Arial" w:cs="Arial"/>
                <w:color w:val="000000"/>
              </w:rPr>
              <w:t xml:space="preserve">. Santiago de Chile: Editorial </w:t>
            </w:r>
            <w:r w:rsidRPr="00110E61">
              <w:rPr>
                <w:rFonts w:ascii="Arial" w:hAnsi="Arial" w:cs="Arial"/>
              </w:rPr>
              <w:lastRenderedPageBreak/>
              <w:t>Universitaria.</w:t>
            </w:r>
          </w:p>
          <w:p w:rsidR="00797BBF" w:rsidRPr="00110E61" w:rsidRDefault="00797BBF" w:rsidP="00797BBF">
            <w:pPr>
              <w:rPr>
                <w:rFonts w:ascii="Arial" w:hAnsi="Arial" w:cs="Arial"/>
              </w:rPr>
            </w:pPr>
            <w:r w:rsidRPr="00110E61">
              <w:rPr>
                <w:rFonts w:ascii="Arial" w:hAnsi="Arial" w:cs="Arial"/>
              </w:rPr>
              <w:t xml:space="preserve">Petrarca (1995). </w:t>
            </w:r>
            <w:r w:rsidRPr="00110E61">
              <w:rPr>
                <w:rFonts w:ascii="Arial" w:hAnsi="Arial" w:cs="Arial"/>
                <w:i/>
              </w:rPr>
              <w:t>Cancionero</w:t>
            </w:r>
            <w:r w:rsidRPr="00110E61">
              <w:rPr>
                <w:rFonts w:ascii="Arial" w:hAnsi="Arial" w:cs="Arial"/>
              </w:rPr>
              <w:t xml:space="preserve"> (cualquier edición). Madrid: Cátedra. (Se recomienda la edición de Jacobo </w:t>
            </w:r>
            <w:proofErr w:type="spellStart"/>
            <w:r w:rsidRPr="00110E61">
              <w:rPr>
                <w:rFonts w:ascii="Arial" w:hAnsi="Arial" w:cs="Arial"/>
              </w:rPr>
              <w:t>Cortines</w:t>
            </w:r>
            <w:proofErr w:type="spellEnd"/>
            <w:r w:rsidRPr="00110E61">
              <w:rPr>
                <w:rFonts w:ascii="Arial" w:hAnsi="Arial" w:cs="Arial"/>
              </w:rPr>
              <w:t>)</w:t>
            </w:r>
          </w:p>
          <w:p w:rsidR="00797BBF" w:rsidRPr="00110E61" w:rsidRDefault="00797BBF" w:rsidP="00797BBF">
            <w:pPr>
              <w:rPr>
                <w:rFonts w:ascii="Arial" w:hAnsi="Arial" w:cs="Arial"/>
                <w:color w:val="000000"/>
              </w:rPr>
            </w:pPr>
            <w:r w:rsidRPr="00110E61">
              <w:rPr>
                <w:rFonts w:ascii="Arial" w:hAnsi="Arial" w:cs="Arial"/>
                <w:color w:val="000000"/>
              </w:rPr>
              <w:t xml:space="preserve">Pijoan (1961). </w:t>
            </w:r>
            <w:r w:rsidRPr="00110E61">
              <w:rPr>
                <w:rFonts w:ascii="Arial" w:hAnsi="Arial" w:cs="Arial"/>
                <w:i/>
                <w:iCs/>
                <w:color w:val="000000"/>
              </w:rPr>
              <w:t>Historia del Arte</w:t>
            </w:r>
            <w:r w:rsidRPr="00110E61">
              <w:rPr>
                <w:rFonts w:ascii="Arial" w:hAnsi="Arial" w:cs="Arial"/>
                <w:color w:val="000000"/>
              </w:rPr>
              <w:t>. Barcelona: Salvat. Tomo segundo.</w:t>
            </w:r>
          </w:p>
          <w:p w:rsidR="00797BBF" w:rsidRPr="00110E61" w:rsidRDefault="00797BBF" w:rsidP="00797BBF">
            <w:pPr>
              <w:ind w:left="2160" w:hanging="2160"/>
              <w:rPr>
                <w:rFonts w:ascii="Arial" w:hAnsi="Arial" w:cs="Arial"/>
              </w:rPr>
            </w:pPr>
            <w:proofErr w:type="spellStart"/>
            <w:r w:rsidRPr="00110E61">
              <w:rPr>
                <w:rFonts w:ascii="Arial" w:hAnsi="Arial" w:cs="Arial"/>
                <w:color w:val="000000"/>
              </w:rPr>
              <w:t>Plazaola</w:t>
            </w:r>
            <w:proofErr w:type="spellEnd"/>
            <w:r w:rsidRPr="00110E61">
              <w:rPr>
                <w:rFonts w:ascii="Arial" w:hAnsi="Arial" w:cs="Arial"/>
                <w:color w:val="000000"/>
              </w:rPr>
              <w:t xml:space="preserve">, J. (1999). </w:t>
            </w:r>
            <w:r w:rsidRPr="00110E61">
              <w:rPr>
                <w:rFonts w:ascii="Arial" w:hAnsi="Arial" w:cs="Arial"/>
                <w:i/>
                <w:iCs/>
                <w:color w:val="000000"/>
              </w:rPr>
              <w:t>Historia del arte cristiano</w:t>
            </w:r>
            <w:r w:rsidRPr="00110E61">
              <w:rPr>
                <w:rFonts w:ascii="Arial" w:hAnsi="Arial" w:cs="Arial"/>
                <w:color w:val="000000"/>
              </w:rPr>
              <w:t>. Madrid: Biblioteca de Autores Cristianos, B.A.C.</w:t>
            </w:r>
          </w:p>
          <w:p w:rsidR="00797BBF" w:rsidRPr="00110E61" w:rsidRDefault="00797BBF" w:rsidP="00797BBF">
            <w:pPr>
              <w:pStyle w:val="Textonotapie"/>
              <w:ind w:left="709" w:hanging="70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0E61">
              <w:rPr>
                <w:rFonts w:ascii="Arial" w:hAnsi="Arial" w:cs="Arial"/>
                <w:sz w:val="22"/>
                <w:szCs w:val="22"/>
              </w:rPr>
              <w:t>Racinet</w:t>
            </w:r>
            <w:proofErr w:type="spellEnd"/>
            <w:r w:rsidRPr="00110E61">
              <w:rPr>
                <w:rFonts w:ascii="Arial" w:hAnsi="Arial" w:cs="Arial"/>
                <w:sz w:val="22"/>
                <w:szCs w:val="22"/>
              </w:rPr>
              <w:t xml:space="preserve">, A. (1990). </w:t>
            </w:r>
            <w:r w:rsidRPr="00110E61">
              <w:rPr>
                <w:rFonts w:ascii="Arial" w:hAnsi="Arial" w:cs="Arial"/>
                <w:i/>
                <w:sz w:val="22"/>
                <w:szCs w:val="22"/>
              </w:rPr>
              <w:t>Historia del Vestido.</w:t>
            </w:r>
            <w:r w:rsidRPr="00110E61">
              <w:rPr>
                <w:rFonts w:ascii="Arial" w:hAnsi="Arial" w:cs="Arial"/>
                <w:sz w:val="22"/>
                <w:szCs w:val="22"/>
              </w:rPr>
              <w:t xml:space="preserve"> Madrid: </w:t>
            </w:r>
            <w:proofErr w:type="spellStart"/>
            <w:r w:rsidRPr="00110E61">
              <w:rPr>
                <w:rFonts w:ascii="Arial" w:hAnsi="Arial" w:cs="Arial"/>
                <w:sz w:val="22"/>
                <w:szCs w:val="22"/>
              </w:rPr>
              <w:t>Libsa</w:t>
            </w:r>
            <w:proofErr w:type="spellEnd"/>
            <w:r w:rsidRPr="00110E6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97BBF" w:rsidRPr="00110E61" w:rsidRDefault="00797BBF" w:rsidP="00797BB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10E61">
              <w:rPr>
                <w:rFonts w:ascii="Arial" w:hAnsi="Arial" w:cs="Arial"/>
                <w:color w:val="000000"/>
              </w:rPr>
              <w:t>Rafols</w:t>
            </w:r>
            <w:proofErr w:type="spellEnd"/>
            <w:r w:rsidRPr="00110E61">
              <w:rPr>
                <w:rFonts w:ascii="Arial" w:hAnsi="Arial" w:cs="Arial"/>
                <w:color w:val="000000"/>
              </w:rPr>
              <w:t xml:space="preserve">, J.F. (2002). </w:t>
            </w:r>
            <w:r w:rsidRPr="00110E61">
              <w:rPr>
                <w:rFonts w:ascii="Arial" w:hAnsi="Arial" w:cs="Arial"/>
                <w:i/>
                <w:color w:val="000000"/>
              </w:rPr>
              <w:t>Historia del Arte</w:t>
            </w:r>
            <w:r w:rsidRPr="00110E61">
              <w:rPr>
                <w:rFonts w:ascii="Arial" w:hAnsi="Arial" w:cs="Arial"/>
                <w:color w:val="000000"/>
              </w:rPr>
              <w:t xml:space="preserve">. Barcelona: </w:t>
            </w:r>
            <w:proofErr w:type="spellStart"/>
            <w:r w:rsidRPr="00110E61">
              <w:rPr>
                <w:rFonts w:ascii="Arial" w:hAnsi="Arial" w:cs="Arial"/>
                <w:color w:val="000000"/>
              </w:rPr>
              <w:t>Sopena</w:t>
            </w:r>
            <w:proofErr w:type="spellEnd"/>
            <w:r w:rsidRPr="00110E61">
              <w:rPr>
                <w:rFonts w:ascii="Arial" w:hAnsi="Arial" w:cs="Arial"/>
                <w:color w:val="000000"/>
              </w:rPr>
              <w:t>.</w:t>
            </w:r>
          </w:p>
          <w:p w:rsidR="00797BBF" w:rsidRDefault="00797BBF" w:rsidP="00797BBF">
            <w:pPr>
              <w:pStyle w:val="Textonotapie"/>
              <w:ind w:left="709" w:hanging="709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110E61">
              <w:rPr>
                <w:rFonts w:ascii="Arial" w:hAnsi="Arial" w:cs="Arial"/>
                <w:sz w:val="22"/>
                <w:szCs w:val="22"/>
                <w:lang w:val="fr-FR"/>
              </w:rPr>
              <w:t xml:space="preserve">Schmidt C. (2002). </w:t>
            </w:r>
            <w:r w:rsidRPr="00110E61">
              <w:rPr>
                <w:rFonts w:ascii="Arial" w:hAnsi="Arial" w:cs="Arial"/>
                <w:i/>
                <w:sz w:val="22"/>
                <w:szCs w:val="22"/>
                <w:lang w:val="fr-FR"/>
              </w:rPr>
              <w:t>Costumes</w:t>
            </w:r>
            <w:r w:rsidRPr="00110E61">
              <w:rPr>
                <w:rFonts w:ascii="Arial" w:hAnsi="Arial" w:cs="Arial"/>
                <w:sz w:val="22"/>
                <w:szCs w:val="22"/>
                <w:lang w:val="fr-FR"/>
              </w:rPr>
              <w:t>. Paris: L´Aventurine.</w:t>
            </w:r>
          </w:p>
          <w:p w:rsidR="00797BBF" w:rsidRPr="00110E61" w:rsidRDefault="00797BBF" w:rsidP="00797BBF">
            <w:pPr>
              <w:pStyle w:val="Textonotapie"/>
              <w:ind w:left="709" w:hanging="709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354934" w:rsidRPr="004F77A2" w:rsidRDefault="00797BBF" w:rsidP="00797BBF">
            <w:pPr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ascii="Arial" w:hAnsi="Arial" w:cs="Arial"/>
                <w:noProof/>
                <w:lang w:eastAsia="es-CL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1186815</wp:posOffset>
                  </wp:positionH>
                  <wp:positionV relativeFrom="paragraph">
                    <wp:posOffset>320040</wp:posOffset>
                  </wp:positionV>
                  <wp:extent cx="2943225" cy="1381125"/>
                  <wp:effectExtent l="19050" t="0" r="9525" b="0"/>
                  <wp:wrapThrough wrapText="bothSides">
                    <wp:wrapPolygon edited="0">
                      <wp:start x="-140" y="0"/>
                      <wp:lineTo x="-140" y="21451"/>
                      <wp:lineTo x="21670" y="21451"/>
                      <wp:lineTo x="21670" y="0"/>
                      <wp:lineTo x="-140" y="0"/>
                    </wp:wrapPolygon>
                  </wp:wrapThrough>
                  <wp:docPr id="6" name="Imagen 3" descr="Resultado de imagen para vestuario renacimien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vestuario renacimien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/>
                          <a:srcRect b="278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10E61">
              <w:rPr>
                <w:rFonts w:ascii="Arial" w:hAnsi="Arial" w:cs="Arial"/>
              </w:rPr>
              <w:t>Nota: Otros apuntes se entregarán durante el desarrollo del curso</w:t>
            </w:r>
            <w:r w:rsidR="00A1083C">
              <w:rPr>
                <w:rFonts w:ascii="Arial" w:hAnsi="Arial" w:cs="Arial"/>
              </w:rPr>
              <w:t xml:space="preserve"> a través de </w:t>
            </w:r>
            <w:proofErr w:type="spellStart"/>
            <w:r w:rsidR="00A1083C">
              <w:rPr>
                <w:rFonts w:ascii="Arial" w:hAnsi="Arial" w:cs="Arial"/>
              </w:rPr>
              <w:t>Canvas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</w:tbl>
    <w:p w:rsidR="00D65054" w:rsidRPr="004F77A2" w:rsidRDefault="00D65054">
      <w:pPr>
        <w:rPr>
          <w:rFonts w:ascii="Arial" w:hAnsi="Arial" w:cs="Arial"/>
        </w:rPr>
      </w:pPr>
    </w:p>
    <w:p w:rsidR="00D65054" w:rsidRPr="004F77A2" w:rsidRDefault="00D65054">
      <w:pPr>
        <w:rPr>
          <w:rFonts w:ascii="Arial" w:hAnsi="Arial" w:cs="Arial"/>
        </w:rPr>
      </w:pPr>
    </w:p>
    <w:sectPr w:rsidR="00D65054" w:rsidRPr="004F77A2" w:rsidSect="002325B6">
      <w:headerReference w:type="default" r:id="rId17"/>
      <w:pgSz w:w="12240" w:h="15840"/>
      <w:pgMar w:top="1702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390" w:rsidRDefault="00C64390" w:rsidP="0093734A">
      <w:r>
        <w:separator/>
      </w:r>
    </w:p>
  </w:endnote>
  <w:endnote w:type="continuationSeparator" w:id="0">
    <w:p w:rsidR="00C64390" w:rsidRDefault="00C64390" w:rsidP="00937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390" w:rsidRDefault="00C64390" w:rsidP="0093734A">
      <w:r>
        <w:separator/>
      </w:r>
    </w:p>
  </w:footnote>
  <w:footnote w:type="continuationSeparator" w:id="0">
    <w:p w:rsidR="00C64390" w:rsidRDefault="00C64390" w:rsidP="00937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8AE" w:rsidRDefault="00F658AE">
    <w:pPr>
      <w:pStyle w:val="Encabezado"/>
    </w:pPr>
    <w:r w:rsidRPr="0093734A">
      <w:rPr>
        <w:rFonts w:ascii="Times New Roman" w:eastAsia="Times New Roman" w:hAnsi="Times New Roman" w:cs="Times New Roman"/>
        <w:noProof/>
        <w:sz w:val="24"/>
        <w:szCs w:val="24"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-574040</wp:posOffset>
          </wp:positionH>
          <wp:positionV relativeFrom="paragraph">
            <wp:posOffset>-225174</wp:posOffset>
          </wp:positionV>
          <wp:extent cx="1350335" cy="780104"/>
          <wp:effectExtent l="0" t="0" r="2540" b="1270"/>
          <wp:wrapNone/>
          <wp:docPr id="10" name="Imagen 10" descr="Nueva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ueva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335" cy="7801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58AE" w:rsidRDefault="00F658A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0344"/>
    <w:multiLevelType w:val="hybridMultilevel"/>
    <w:tmpl w:val="E1504F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946682"/>
    <w:multiLevelType w:val="hybridMultilevel"/>
    <w:tmpl w:val="A5C89A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A402B"/>
    <w:multiLevelType w:val="hybridMultilevel"/>
    <w:tmpl w:val="040EC7D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B153A"/>
    <w:multiLevelType w:val="hybridMultilevel"/>
    <w:tmpl w:val="6D16536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03E90"/>
    <w:multiLevelType w:val="hybridMultilevel"/>
    <w:tmpl w:val="3BBE55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854EC"/>
    <w:multiLevelType w:val="hybridMultilevel"/>
    <w:tmpl w:val="473EAA66"/>
    <w:lvl w:ilvl="0" w:tplc="7EA28A58">
      <w:start w:val="1"/>
      <w:numFmt w:val="lowerLetter"/>
      <w:lvlText w:val="%1."/>
      <w:lvlJc w:val="left"/>
      <w:pPr>
        <w:ind w:left="360" w:hanging="360"/>
      </w:pPr>
      <w:rPr>
        <w:color w:val="auto"/>
        <w:sz w:val="20"/>
        <w:szCs w:val="20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1A0F61"/>
    <w:multiLevelType w:val="hybridMultilevel"/>
    <w:tmpl w:val="473EAA66"/>
    <w:lvl w:ilvl="0" w:tplc="7EA28A58">
      <w:start w:val="1"/>
      <w:numFmt w:val="lowerLetter"/>
      <w:lvlText w:val="%1."/>
      <w:lvlJc w:val="left"/>
      <w:pPr>
        <w:ind w:left="360" w:hanging="360"/>
      </w:pPr>
      <w:rPr>
        <w:color w:val="auto"/>
        <w:sz w:val="20"/>
        <w:szCs w:val="20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C65939"/>
    <w:multiLevelType w:val="hybridMultilevel"/>
    <w:tmpl w:val="4A609B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60526F"/>
    <w:multiLevelType w:val="hybridMultilevel"/>
    <w:tmpl w:val="53EABA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C43ECD"/>
    <w:multiLevelType w:val="hybridMultilevel"/>
    <w:tmpl w:val="FC04B6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7310A6"/>
    <w:multiLevelType w:val="hybridMultilevel"/>
    <w:tmpl w:val="9ABA73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8016A"/>
    <w:multiLevelType w:val="hybridMultilevel"/>
    <w:tmpl w:val="E0EE9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F5806"/>
    <w:multiLevelType w:val="hybridMultilevel"/>
    <w:tmpl w:val="473EAA66"/>
    <w:lvl w:ilvl="0" w:tplc="7EA28A58">
      <w:start w:val="1"/>
      <w:numFmt w:val="lowerLetter"/>
      <w:lvlText w:val="%1."/>
      <w:lvlJc w:val="left"/>
      <w:pPr>
        <w:ind w:left="360" w:hanging="360"/>
      </w:pPr>
      <w:rPr>
        <w:color w:val="auto"/>
        <w:sz w:val="20"/>
        <w:szCs w:val="20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FC2E97"/>
    <w:multiLevelType w:val="hybridMultilevel"/>
    <w:tmpl w:val="28F0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2"/>
  </w:num>
  <w:num w:numId="9">
    <w:abstractNumId w:val="10"/>
  </w:num>
  <w:num w:numId="10">
    <w:abstractNumId w:val="0"/>
  </w:num>
  <w:num w:numId="11">
    <w:abstractNumId w:val="8"/>
  </w:num>
  <w:num w:numId="12">
    <w:abstractNumId w:val="1"/>
  </w:num>
  <w:num w:numId="13">
    <w:abstractNumId w:val="9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F83"/>
    <w:rsid w:val="000065CC"/>
    <w:rsid w:val="00046DF1"/>
    <w:rsid w:val="00055086"/>
    <w:rsid w:val="0006256D"/>
    <w:rsid w:val="000824BA"/>
    <w:rsid w:val="000A73C3"/>
    <w:rsid w:val="000D4394"/>
    <w:rsid w:val="00117B11"/>
    <w:rsid w:val="00191007"/>
    <w:rsid w:val="00205CDF"/>
    <w:rsid w:val="002325B6"/>
    <w:rsid w:val="00254FD7"/>
    <w:rsid w:val="00255E9C"/>
    <w:rsid w:val="00255F90"/>
    <w:rsid w:val="00280957"/>
    <w:rsid w:val="0029097F"/>
    <w:rsid w:val="0029136D"/>
    <w:rsid w:val="002B55EB"/>
    <w:rsid w:val="003046D5"/>
    <w:rsid w:val="0033295F"/>
    <w:rsid w:val="00354934"/>
    <w:rsid w:val="003725D8"/>
    <w:rsid w:val="0038794D"/>
    <w:rsid w:val="00387DA4"/>
    <w:rsid w:val="003A2CE8"/>
    <w:rsid w:val="003B3390"/>
    <w:rsid w:val="00406109"/>
    <w:rsid w:val="004064BF"/>
    <w:rsid w:val="00411B59"/>
    <w:rsid w:val="0044673A"/>
    <w:rsid w:val="00452305"/>
    <w:rsid w:val="0045360F"/>
    <w:rsid w:val="00463CAF"/>
    <w:rsid w:val="0048112D"/>
    <w:rsid w:val="004F77A2"/>
    <w:rsid w:val="00542BCB"/>
    <w:rsid w:val="00544904"/>
    <w:rsid w:val="005A5370"/>
    <w:rsid w:val="005E752D"/>
    <w:rsid w:val="005F3511"/>
    <w:rsid w:val="005F5E6F"/>
    <w:rsid w:val="006401E8"/>
    <w:rsid w:val="00651B28"/>
    <w:rsid w:val="00667CAD"/>
    <w:rsid w:val="00692394"/>
    <w:rsid w:val="006D182E"/>
    <w:rsid w:val="006D67F0"/>
    <w:rsid w:val="006D7DF6"/>
    <w:rsid w:val="0073280C"/>
    <w:rsid w:val="00750A91"/>
    <w:rsid w:val="00764E41"/>
    <w:rsid w:val="00772E91"/>
    <w:rsid w:val="007818AF"/>
    <w:rsid w:val="00797BBF"/>
    <w:rsid w:val="007A1B08"/>
    <w:rsid w:val="007C2F83"/>
    <w:rsid w:val="007D67FF"/>
    <w:rsid w:val="007E2914"/>
    <w:rsid w:val="007E5AD5"/>
    <w:rsid w:val="007E6EDF"/>
    <w:rsid w:val="007F5608"/>
    <w:rsid w:val="008166B5"/>
    <w:rsid w:val="00834EF7"/>
    <w:rsid w:val="008512DB"/>
    <w:rsid w:val="0087193E"/>
    <w:rsid w:val="00880F93"/>
    <w:rsid w:val="00890C21"/>
    <w:rsid w:val="008D10E7"/>
    <w:rsid w:val="008E40CA"/>
    <w:rsid w:val="00925753"/>
    <w:rsid w:val="00930922"/>
    <w:rsid w:val="00930A1A"/>
    <w:rsid w:val="0093734A"/>
    <w:rsid w:val="009379DD"/>
    <w:rsid w:val="00937BB6"/>
    <w:rsid w:val="00957981"/>
    <w:rsid w:val="00961FC2"/>
    <w:rsid w:val="009726C8"/>
    <w:rsid w:val="00972D2A"/>
    <w:rsid w:val="0097637D"/>
    <w:rsid w:val="009C59D3"/>
    <w:rsid w:val="009E0829"/>
    <w:rsid w:val="00A1083C"/>
    <w:rsid w:val="00A22F66"/>
    <w:rsid w:val="00A27808"/>
    <w:rsid w:val="00A34EB5"/>
    <w:rsid w:val="00A73D4E"/>
    <w:rsid w:val="00A7741A"/>
    <w:rsid w:val="00A81F31"/>
    <w:rsid w:val="00AA39BE"/>
    <w:rsid w:val="00AB654B"/>
    <w:rsid w:val="00AC46D3"/>
    <w:rsid w:val="00AE75E7"/>
    <w:rsid w:val="00AF7192"/>
    <w:rsid w:val="00B04EDA"/>
    <w:rsid w:val="00B12C2E"/>
    <w:rsid w:val="00B14F45"/>
    <w:rsid w:val="00B416FC"/>
    <w:rsid w:val="00B55337"/>
    <w:rsid w:val="00B84224"/>
    <w:rsid w:val="00BD3753"/>
    <w:rsid w:val="00BF4FC0"/>
    <w:rsid w:val="00C167FF"/>
    <w:rsid w:val="00C246AD"/>
    <w:rsid w:val="00C637F1"/>
    <w:rsid w:val="00C64390"/>
    <w:rsid w:val="00C90DF4"/>
    <w:rsid w:val="00C95406"/>
    <w:rsid w:val="00CA4BEC"/>
    <w:rsid w:val="00D13378"/>
    <w:rsid w:val="00D4746B"/>
    <w:rsid w:val="00D55E06"/>
    <w:rsid w:val="00D63FB4"/>
    <w:rsid w:val="00D65054"/>
    <w:rsid w:val="00D73E8D"/>
    <w:rsid w:val="00D77C18"/>
    <w:rsid w:val="00D8426C"/>
    <w:rsid w:val="00DA5CB9"/>
    <w:rsid w:val="00DD6F06"/>
    <w:rsid w:val="00DE38E1"/>
    <w:rsid w:val="00DF44EA"/>
    <w:rsid w:val="00E02C3F"/>
    <w:rsid w:val="00E1485A"/>
    <w:rsid w:val="00E14C69"/>
    <w:rsid w:val="00E34807"/>
    <w:rsid w:val="00E35609"/>
    <w:rsid w:val="00EA1872"/>
    <w:rsid w:val="00F26C42"/>
    <w:rsid w:val="00F658AE"/>
    <w:rsid w:val="00F72B42"/>
    <w:rsid w:val="00F91DC5"/>
    <w:rsid w:val="00FC6AC4"/>
    <w:rsid w:val="00FD4474"/>
    <w:rsid w:val="00FE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F45"/>
  </w:style>
  <w:style w:type="paragraph" w:styleId="Ttulo1">
    <w:name w:val="heading 1"/>
    <w:basedOn w:val="Normal"/>
    <w:next w:val="Normal"/>
    <w:link w:val="Ttulo1Car"/>
    <w:uiPriority w:val="9"/>
    <w:qFormat/>
    <w:rsid w:val="00B553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73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734A"/>
  </w:style>
  <w:style w:type="paragraph" w:styleId="Piedepgina">
    <w:name w:val="footer"/>
    <w:basedOn w:val="Normal"/>
    <w:link w:val="PiedepginaCar"/>
    <w:uiPriority w:val="99"/>
    <w:unhideWhenUsed/>
    <w:rsid w:val="009373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34A"/>
  </w:style>
  <w:style w:type="paragraph" w:styleId="Textoindependiente">
    <w:name w:val="Body Text"/>
    <w:basedOn w:val="Normal"/>
    <w:link w:val="TextoindependienteCar"/>
    <w:rsid w:val="00D73E8D"/>
    <w:pPr>
      <w:spacing w:line="240" w:lineRule="atLeast"/>
    </w:pPr>
    <w:rPr>
      <w:rFonts w:ascii="Times New Roman" w:eastAsia="Calibri" w:hAnsi="Times New Roman" w:cs="Times New Roman"/>
      <w:color w:val="000000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D73E8D"/>
    <w:rPr>
      <w:rFonts w:ascii="Times New Roman" w:eastAsia="Calibri" w:hAnsi="Times New Roman" w:cs="Times New Roman"/>
      <w:color w:val="000000"/>
      <w:sz w:val="24"/>
      <w:szCs w:val="20"/>
    </w:rPr>
  </w:style>
  <w:style w:type="paragraph" w:styleId="Textonotapie">
    <w:name w:val="footnote text"/>
    <w:basedOn w:val="Normal"/>
    <w:link w:val="TextonotapieCar"/>
    <w:rsid w:val="00D73E8D"/>
    <w:pPr>
      <w:jc w:val="left"/>
    </w:pPr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character" w:customStyle="1" w:styleId="TextonotapieCar">
    <w:name w:val="Texto nota pie Car"/>
    <w:basedOn w:val="Fuentedeprrafopredeter"/>
    <w:link w:val="Textonotapie"/>
    <w:rsid w:val="00D73E8D"/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character" w:customStyle="1" w:styleId="PrrafodelistaCar">
    <w:name w:val="Párrafo de lista Car"/>
    <w:link w:val="Prrafodelista"/>
    <w:uiPriority w:val="34"/>
    <w:locked/>
    <w:rsid w:val="00280957"/>
    <w:rPr>
      <w:rFonts w:ascii="Cambria" w:hAnsi="Cambria"/>
    </w:rPr>
  </w:style>
  <w:style w:type="paragraph" w:styleId="Prrafodelista">
    <w:name w:val="List Paragraph"/>
    <w:basedOn w:val="Normal"/>
    <w:link w:val="PrrafodelistaCar"/>
    <w:uiPriority w:val="34"/>
    <w:qFormat/>
    <w:rsid w:val="00280957"/>
    <w:pPr>
      <w:spacing w:after="160" w:line="256" w:lineRule="auto"/>
      <w:ind w:left="720"/>
      <w:contextualSpacing/>
      <w:jc w:val="left"/>
    </w:pPr>
    <w:rPr>
      <w:rFonts w:ascii="Cambria" w:hAnsi="Cambria"/>
    </w:rPr>
  </w:style>
  <w:style w:type="character" w:customStyle="1" w:styleId="Ttulo1Car">
    <w:name w:val="Título 1 Car"/>
    <w:basedOn w:val="Fuentedeprrafopredeter"/>
    <w:link w:val="Ttulo1"/>
    <w:uiPriority w:val="9"/>
    <w:rsid w:val="00B553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angradetextonormal">
    <w:name w:val="Body Text Indent"/>
    <w:basedOn w:val="Normal"/>
    <w:link w:val="SangradetextonormalCar"/>
    <w:rsid w:val="00797BBF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797BBF"/>
    <w:rPr>
      <w:rFonts w:ascii="Times New Roman" w:eastAsia="Times New Roman" w:hAnsi="Times New Roman" w:cs="Times New Roman"/>
      <w:sz w:val="24"/>
      <w:szCs w:val="24"/>
    </w:rPr>
  </w:style>
  <w:style w:type="character" w:customStyle="1" w:styleId="briefcitdetail">
    <w:name w:val="briefcitdetail"/>
    <w:basedOn w:val="Fuentedeprrafopredeter"/>
    <w:rsid w:val="00797BBF"/>
  </w:style>
  <w:style w:type="paragraph" w:styleId="Textodeglobo">
    <w:name w:val="Balloon Text"/>
    <w:basedOn w:val="Normal"/>
    <w:link w:val="TextodegloboCar"/>
    <w:uiPriority w:val="99"/>
    <w:semiHidden/>
    <w:unhideWhenUsed/>
    <w:rsid w:val="000824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24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florencewebguide.com/images/opera-del-duomo-cantoria-luca-della-robbia-singing.jp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https://image.slidesharecdn.com/historiadelvestuario1a-150228113231-conversion-gate01/95/historia-del-vestuario-2-5-638.jpg?cb=142512643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https://encrypted-tbn0.gstatic.com/images?q=tbn:ANd9GcR1EOB2jInlsogl945ZsQRn0cUaGBzHFpE2u_P1FiBlxUZOlvr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http://www.viajesconmitia.com/wp-content/uploads/2010/10/aquiles-y-ayax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CC8C55-F3FB-4689-B499-ECA009CB2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6</Pages>
  <Words>1735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11257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Isabel Lemaitre Palma</dc:creator>
  <cp:lastModifiedBy>Vero</cp:lastModifiedBy>
  <cp:revision>7</cp:revision>
  <dcterms:created xsi:type="dcterms:W3CDTF">2019-11-21T22:24:00Z</dcterms:created>
  <dcterms:modified xsi:type="dcterms:W3CDTF">2021-01-05T14:33:00Z</dcterms:modified>
</cp:coreProperties>
</file>