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  <w:bCs w:val="1"/>
          <w:sz w:val="28"/>
          <w:szCs w:val="28"/>
          <w:u w:val="single"/>
        </w:rPr>
      </w:pPr>
      <w:r w:rsidDel="00000000" w:rsidR="00000000" w:rsidRPr="00000000">
        <w:rPr>
          <w:b w:val="1"/>
          <w:bCs w:val="1"/>
          <w:sz w:val="28"/>
          <w:szCs w:val="28"/>
          <w:u w:val="single"/>
          <w:rtl w:val="0"/>
        </w:rPr>
        <w:t xml:space="preserve">Guía para el/la docente. </w:t>
      </w:r>
    </w:p>
    <w:p w:rsidR="00000000" w:rsidDel="00000000" w:rsidP="00000000" w:rsidRDefault="00000000" w:rsidRPr="00000000" w14:paraId="00000002">
      <w:pPr>
        <w:jc w:val="center"/>
        <w:rPr>
          <w:b w:val="1"/>
          <w:bCs w:val="1"/>
          <w:sz w:val="28"/>
          <w:szCs w:val="28"/>
          <w:u w:val="single"/>
        </w:rPr>
      </w:pPr>
      <w:r w:rsidDel="00000000" w:rsidR="00000000" w:rsidRPr="00000000">
        <w:rPr>
          <w:b w:val="1"/>
          <w:bCs w:val="1"/>
          <w:sz w:val="28"/>
          <w:szCs w:val="28"/>
          <w:u w:val="single"/>
          <w:rtl w:val="0"/>
        </w:rPr>
        <w:t xml:space="preserve">Actividad: “De la Mutual al Mundo Global: trabajadores, ciudadanía y Estado”</w:t>
      </w:r>
    </w:p>
    <w:p w:rsidR="00000000" w:rsidDel="00000000" w:rsidP="00000000" w:rsidRDefault="00000000" w:rsidRPr="00000000" w14:paraId="00000003">
      <w:pPr>
        <w:pStyle w:val="Heading2"/>
        <w:keepNext w:val="0"/>
        <w:keepLines w:val="0"/>
        <w:spacing w:after="80" w:lineRule="auto"/>
        <w:jc w:val="both"/>
        <w:rPr>
          <w:sz w:val="24"/>
          <w:szCs w:val="24"/>
          <w:u w:val="single"/>
        </w:rPr>
      </w:pPr>
      <w:bookmarkStart w:colFirst="0" w:colLast="0" w:name="_llbhoaibbyn" w:id="0"/>
      <w:bookmarkEnd w:id="0"/>
      <w:r w:rsidDel="00000000" w:rsidR="00000000" w:rsidRPr="00000000">
        <w:rPr>
          <w:sz w:val="24"/>
          <w:szCs w:val="24"/>
          <w:u w:val="single"/>
          <w:rtl w:val="0"/>
        </w:rPr>
        <w:t xml:space="preserve">Descripción de la actividad: </w:t>
      </w:r>
    </w:p>
    <w:p w:rsidR="00000000" w:rsidDel="00000000" w:rsidP="00000000" w:rsidRDefault="00000000" w:rsidRPr="00000000" w14:paraId="00000004">
      <w:pPr>
        <w:spacing w:after="240" w:befor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Los estudiantes investigan brevemente las sociedades mutualistas de obreros en Chile (fines del XIX – inicios del XX) y su vínculo con la democratización social, para luego conectar ese proceso histórico con las transformaciones actuales del Estado-nación en el mundo global. El producto final es una infografía argumentada que evidencie un análisis histórico-global.</w:t>
      </w:r>
    </w:p>
    <w:p w:rsidR="00000000" w:rsidDel="00000000" w:rsidP="00000000" w:rsidRDefault="00000000" w:rsidRPr="00000000" w14:paraId="00000005">
      <w:pPr>
        <w:spacing w:after="240" w:befor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El propósito de esta actividad es que los estudiantes comprendan que la ciudadanía y el Estado no son estáticos: se transforman históricamente. A partir del caso de las sociedades mutualistas chilenas, analizarán cómo los trabajadores se organizaron frente a un mundo en cambio y lo relacionarán con los actuales procesos de globalización, derechos sociales y Estado moderno.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Style w:val="Heading2"/>
        <w:keepNext w:val="0"/>
        <w:keepLines w:val="0"/>
        <w:spacing w:after="80" w:lineRule="auto"/>
        <w:rPr>
          <w:b w:val="1"/>
          <w:bCs w:val="1"/>
          <w:sz w:val="24"/>
          <w:szCs w:val="24"/>
        </w:rPr>
      </w:pPr>
      <w:bookmarkStart w:colFirst="0" w:colLast="0" w:name="_1ybwocr7f1r1" w:id="1"/>
      <w:bookmarkEnd w:id="1"/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Objetivo de Aprendizaje trabajado en la actividad: </w:t>
      </w:r>
    </w:p>
    <w:p w:rsidR="00000000" w:rsidDel="00000000" w:rsidP="00000000" w:rsidRDefault="00000000" w:rsidRPr="00000000" w14:paraId="00000007">
      <w:pPr>
        <w:spacing w:after="240" w:befor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Mundo Global - Conocimiento y Comprensión (OA):</w:t>
      </w:r>
    </w:p>
    <w:p w:rsidR="00000000" w:rsidDel="00000000" w:rsidP="00000000" w:rsidRDefault="00000000" w:rsidRPr="00000000" w14:paraId="00000008">
      <w:pPr>
        <w:numPr>
          <w:ilvl w:val="0"/>
          <w:numId w:val="5"/>
        </w:numPr>
        <w:spacing w:after="24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OA 5: </w:t>
      </w:r>
      <w:r w:rsidDel="00000000" w:rsidR="00000000" w:rsidRPr="00000000">
        <w:rPr>
          <w:sz w:val="24"/>
          <w:szCs w:val="24"/>
          <w:rtl w:val="0"/>
        </w:rPr>
        <w:t xml:space="preserve">Explicar, por medio de la investigación, transformaciones del Estado-nación en la actualidad, considerando la ciudadanía en un mundo interconectado, la internacionalización de la economía y la relación con otros Estados y organismos intergubernamentales.</w:t>
      </w:r>
    </w:p>
    <w:p w:rsidR="00000000" w:rsidDel="00000000" w:rsidP="00000000" w:rsidRDefault="00000000" w:rsidRPr="00000000" w14:paraId="00000009">
      <w:pPr>
        <w:pStyle w:val="Heading2"/>
        <w:keepNext w:val="0"/>
        <w:keepLines w:val="0"/>
        <w:spacing w:after="80" w:lineRule="auto"/>
        <w:rPr>
          <w:b w:val="1"/>
          <w:bCs w:val="1"/>
          <w:sz w:val="24"/>
          <w:szCs w:val="24"/>
        </w:rPr>
      </w:pPr>
      <w:bookmarkStart w:colFirst="0" w:colLast="0" w:name="_s9t5wlhl0seq" w:id="2"/>
      <w:bookmarkEnd w:id="2"/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Instrucciones: </w:t>
      </w:r>
    </w:p>
    <w:p w:rsidR="00000000" w:rsidDel="00000000" w:rsidP="00000000" w:rsidRDefault="00000000" w:rsidRPr="00000000" w14:paraId="0000000A">
      <w:pPr>
        <w:numPr>
          <w:ilvl w:val="0"/>
          <w:numId w:val="2"/>
        </w:numPr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El curso se divide en grupos de 4 (elaborados previamente por el docente). </w:t>
      </w:r>
    </w:p>
    <w:p w:rsidR="00000000" w:rsidDel="00000000" w:rsidP="00000000" w:rsidRDefault="00000000" w:rsidRPr="00000000" w14:paraId="0000000B">
      <w:pPr>
        <w:numPr>
          <w:ilvl w:val="0"/>
          <w:numId w:val="2"/>
        </w:numPr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Reciben la rúbrica de evaluación de la infografía a realizar. </w:t>
      </w:r>
    </w:p>
    <w:p w:rsidR="00000000" w:rsidDel="00000000" w:rsidP="00000000" w:rsidRDefault="00000000" w:rsidRPr="00000000" w14:paraId="0000000C">
      <w:pPr>
        <w:numPr>
          <w:ilvl w:val="0"/>
          <w:numId w:val="2"/>
        </w:numPr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Desarrollan la infografía con los materiales entregados por el docente: acceso a internet (para investigación), cartulina y lápices. </w:t>
      </w:r>
    </w:p>
    <w:p w:rsidR="00000000" w:rsidDel="00000000" w:rsidP="00000000" w:rsidRDefault="00000000" w:rsidRPr="00000000" w14:paraId="0000000D">
      <w:pPr>
        <w:numPr>
          <w:ilvl w:val="0"/>
          <w:numId w:val="2"/>
        </w:numPr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Una vez terminada, presentan su infografía  frente al curso.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Style w:val="Heading3"/>
        <w:keepNext w:val="0"/>
        <w:keepLines w:val="0"/>
        <w:spacing w:before="280" w:lineRule="auto"/>
        <w:rPr>
          <w:color w:val="000000"/>
          <w:sz w:val="24"/>
          <w:szCs w:val="24"/>
          <w:u w:val="single"/>
        </w:rPr>
      </w:pPr>
      <w:bookmarkStart w:colFirst="0" w:colLast="0" w:name="_vlus9rytb24r" w:id="3"/>
      <w:bookmarkEnd w:id="3"/>
      <w:r w:rsidDel="00000000" w:rsidR="00000000" w:rsidRPr="00000000">
        <w:rPr>
          <w:color w:val="000000"/>
          <w:sz w:val="24"/>
          <w:szCs w:val="24"/>
          <w:u w:val="single"/>
          <w:rtl w:val="0"/>
        </w:rPr>
        <w:t xml:space="preserve">Duración de la actividad: </w:t>
      </w:r>
    </w:p>
    <w:p w:rsidR="00000000" w:rsidDel="00000000" w:rsidP="00000000" w:rsidRDefault="00000000" w:rsidRPr="00000000" w14:paraId="0000000F">
      <w:pPr>
        <w:spacing w:after="240" w:befor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2 horas pedagógicas (o una versión extendida con trabajo en la casa).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Style w:val="Heading2"/>
        <w:keepNext w:val="0"/>
        <w:keepLines w:val="0"/>
        <w:spacing w:after="80" w:lineRule="auto"/>
        <w:rPr>
          <w:sz w:val="24"/>
          <w:szCs w:val="24"/>
          <w:u w:val="single"/>
        </w:rPr>
      </w:pPr>
      <w:bookmarkStart w:colFirst="0" w:colLast="0" w:name="_mievyd7ftpi9" w:id="4"/>
      <w:bookmarkEnd w:id="4"/>
      <w:r w:rsidDel="00000000" w:rsidR="00000000" w:rsidRPr="00000000">
        <w:rPr>
          <w:sz w:val="24"/>
          <w:szCs w:val="24"/>
          <w:u w:val="single"/>
          <w:rtl w:val="0"/>
        </w:rPr>
        <w:t xml:space="preserve">Desarrollo de la actividad:</w:t>
      </w:r>
    </w:p>
    <w:p w:rsidR="00000000" w:rsidDel="00000000" w:rsidP="00000000" w:rsidRDefault="00000000" w:rsidRPr="00000000" w14:paraId="00000011">
      <w:pPr>
        <w:pStyle w:val="Heading2"/>
        <w:keepNext w:val="0"/>
        <w:keepLines w:val="0"/>
        <w:spacing w:after="80" w:lineRule="auto"/>
        <w:rPr>
          <w:b w:val="1"/>
          <w:bCs w:val="1"/>
          <w:sz w:val="24"/>
          <w:szCs w:val="24"/>
        </w:rPr>
      </w:pPr>
      <w:bookmarkStart w:colFirst="0" w:colLast="0" w:name="_c1w3qyi8idkz" w:id="5"/>
      <w:bookmarkEnd w:id="5"/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1. Activación (10 min)</w:t>
      </w:r>
    </w:p>
    <w:p w:rsidR="00000000" w:rsidDel="00000000" w:rsidP="00000000" w:rsidRDefault="00000000" w:rsidRPr="00000000" w14:paraId="00000012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El docente pregunta:</w:t>
      </w:r>
    </w:p>
    <w:p w:rsidR="00000000" w:rsidDel="00000000" w:rsidP="00000000" w:rsidRDefault="00000000" w:rsidRPr="00000000" w14:paraId="00000013">
      <w:pPr>
        <w:numPr>
          <w:ilvl w:val="0"/>
          <w:numId w:val="3"/>
        </w:numPr>
        <w:spacing w:after="0" w:afterAutospacing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¿El Estado siempre protegió a los trabajadores?</w:t>
        <w:br w:type="textWrapping"/>
      </w:r>
    </w:p>
    <w:p w:rsidR="00000000" w:rsidDel="00000000" w:rsidP="00000000" w:rsidRDefault="00000000" w:rsidRPr="00000000" w14:paraId="00000014">
      <w:pPr>
        <w:numPr>
          <w:ilvl w:val="0"/>
          <w:numId w:val="3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¿Qué hacen hoy las personas cuando el Estado no responde?</w:t>
        <w:br w:type="textWrapping"/>
      </w:r>
    </w:p>
    <w:p w:rsidR="00000000" w:rsidDel="00000000" w:rsidP="00000000" w:rsidRDefault="00000000" w:rsidRPr="00000000" w14:paraId="00000015">
      <w:pPr>
        <w:numPr>
          <w:ilvl w:val="0"/>
          <w:numId w:val="3"/>
        </w:numPr>
        <w:spacing w:after="24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¿La ciudadanía hoy es solo nacional o también global?</w:t>
        <w:br w:type="textWrapping"/>
      </w:r>
    </w:p>
    <w:p w:rsidR="00000000" w:rsidDel="00000000" w:rsidP="00000000" w:rsidRDefault="00000000" w:rsidRPr="00000000" w14:paraId="00000016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Se introduce la idea: </w:t>
      </w: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Antes del Estado social, los propios trabajadores crearon redes. Por ejemplo, en Chile, como lo vieron en cursos pasados, se crearon las sociedades mutualistas (entre fines del siglo XIX y principios del XX).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Style w:val="Heading2"/>
        <w:keepNext w:val="0"/>
        <w:keepLines w:val="0"/>
        <w:spacing w:after="80" w:lineRule="auto"/>
        <w:rPr>
          <w:b w:val="1"/>
          <w:bCs w:val="1"/>
          <w:sz w:val="24"/>
          <w:szCs w:val="24"/>
        </w:rPr>
      </w:pPr>
      <w:bookmarkStart w:colFirst="0" w:colLast="0" w:name="_w0us5phpd2sp" w:id="6"/>
      <w:bookmarkEnd w:id="6"/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2. Investigación guiada (30 min)</w:t>
      </w:r>
    </w:p>
    <w:p w:rsidR="00000000" w:rsidDel="00000000" w:rsidP="00000000" w:rsidRDefault="00000000" w:rsidRPr="00000000" w14:paraId="00000018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Cada grupo investiga:</w:t>
      </w:r>
    </w:p>
    <w:p w:rsidR="00000000" w:rsidDel="00000000" w:rsidP="00000000" w:rsidRDefault="00000000" w:rsidRPr="00000000" w14:paraId="00000019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4"/>
          <w:szCs w:val="24"/>
        </w:rPr>
      </w:pPr>
      <w:bookmarkStart w:colFirst="0" w:colLast="0" w:name="_g7zsgmb1xnfp" w:id="7"/>
      <w:bookmarkEnd w:id="7"/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Parte A – Historia social chilena</w:t>
      </w:r>
    </w:p>
    <w:p w:rsidR="00000000" w:rsidDel="00000000" w:rsidP="00000000" w:rsidRDefault="00000000" w:rsidRPr="00000000" w14:paraId="0000001A">
      <w:pPr>
        <w:numPr>
          <w:ilvl w:val="0"/>
          <w:numId w:val="8"/>
        </w:numPr>
        <w:spacing w:after="0" w:afterAutospacing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¿Qué eran las sociedades mutualistas de obreros?</w:t>
        <w:br w:type="textWrapping"/>
      </w:r>
    </w:p>
    <w:p w:rsidR="00000000" w:rsidDel="00000000" w:rsidP="00000000" w:rsidRDefault="00000000" w:rsidRPr="00000000" w14:paraId="0000001B">
      <w:pPr>
        <w:numPr>
          <w:ilvl w:val="0"/>
          <w:numId w:val="8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¿Por qué surgieron en Chile a fines del siglo XIX?</w:t>
        <w:br w:type="textWrapping"/>
      </w:r>
    </w:p>
    <w:p w:rsidR="00000000" w:rsidDel="00000000" w:rsidP="00000000" w:rsidRDefault="00000000" w:rsidRPr="00000000" w14:paraId="0000001C">
      <w:pPr>
        <w:numPr>
          <w:ilvl w:val="0"/>
          <w:numId w:val="8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¿Qué necesidades cubrían? (salud, educación, previsión, solidaridad).</w:t>
        <w:br w:type="textWrapping"/>
      </w:r>
    </w:p>
    <w:p w:rsidR="00000000" w:rsidDel="00000000" w:rsidP="00000000" w:rsidRDefault="00000000" w:rsidRPr="00000000" w14:paraId="0000001D">
      <w:pPr>
        <w:numPr>
          <w:ilvl w:val="0"/>
          <w:numId w:val="8"/>
        </w:numPr>
        <w:spacing w:after="24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¿Cómo aportaron a la democratización social?</w:t>
      </w:r>
    </w:p>
    <w:p w:rsidR="00000000" w:rsidDel="00000000" w:rsidP="00000000" w:rsidRDefault="00000000" w:rsidRPr="00000000" w14:paraId="0000001E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4"/>
          <w:szCs w:val="24"/>
        </w:rPr>
      </w:pPr>
      <w:bookmarkStart w:colFirst="0" w:colLast="0" w:name="_8u2e9b3wrjsu" w:id="8"/>
      <w:bookmarkEnd w:id="8"/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Parte B – Mundo global y Estado-nación</w:t>
      </w:r>
    </w:p>
    <w:p w:rsidR="00000000" w:rsidDel="00000000" w:rsidP="00000000" w:rsidRDefault="00000000" w:rsidRPr="00000000" w14:paraId="0000001F">
      <w:pPr>
        <w:numPr>
          <w:ilvl w:val="0"/>
          <w:numId w:val="6"/>
        </w:numPr>
        <w:spacing w:after="0" w:afterAutospacing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¿Cómo cambió el rol del Estado con la cuestión social y el siglo XX?</w:t>
        <w:br w:type="textWrapping"/>
      </w:r>
    </w:p>
    <w:p w:rsidR="00000000" w:rsidDel="00000000" w:rsidP="00000000" w:rsidRDefault="00000000" w:rsidRPr="00000000" w14:paraId="00000020">
      <w:pPr>
        <w:numPr>
          <w:ilvl w:val="0"/>
          <w:numId w:val="6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¿Qué relación existe entre organización social y ciudadanía?</w:t>
        <w:br w:type="textWrapping"/>
      </w:r>
    </w:p>
    <w:p w:rsidR="00000000" w:rsidDel="00000000" w:rsidP="00000000" w:rsidRDefault="00000000" w:rsidRPr="00000000" w14:paraId="00000021">
      <w:pPr>
        <w:numPr>
          <w:ilvl w:val="0"/>
          <w:numId w:val="6"/>
        </w:numPr>
        <w:spacing w:after="24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¿Cómo influyen hoy la economía global y los organismos internacionales en los Estados?</w:t>
      </w:r>
    </w:p>
    <w:p w:rsidR="00000000" w:rsidDel="00000000" w:rsidP="00000000" w:rsidRDefault="00000000" w:rsidRPr="00000000" w14:paraId="00000022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4"/>
          <w:szCs w:val="24"/>
        </w:rPr>
      </w:pPr>
      <w:bookmarkStart w:colFirst="0" w:colLast="0" w:name="_ei2c496irgkz" w:id="9"/>
      <w:bookmarkEnd w:id="9"/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Parte C – Conexión histórica</w:t>
      </w:r>
    </w:p>
    <w:p w:rsidR="00000000" w:rsidDel="00000000" w:rsidP="00000000" w:rsidRDefault="00000000" w:rsidRPr="00000000" w14:paraId="00000023">
      <w:pPr>
        <w:numPr>
          <w:ilvl w:val="0"/>
          <w:numId w:val="4"/>
        </w:numPr>
        <w:spacing w:after="0" w:afterAutospacing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Relaciona las mutuales con:</w:t>
        <w:br w:type="textWrapping"/>
      </w:r>
    </w:p>
    <w:p w:rsidR="00000000" w:rsidDel="00000000" w:rsidP="00000000" w:rsidRDefault="00000000" w:rsidRPr="00000000" w14:paraId="00000024">
      <w:pPr>
        <w:numPr>
          <w:ilvl w:val="0"/>
          <w:numId w:val="7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ciudadanía,</w:t>
        <w:br w:type="textWrapping"/>
      </w:r>
    </w:p>
    <w:p w:rsidR="00000000" w:rsidDel="00000000" w:rsidP="00000000" w:rsidRDefault="00000000" w:rsidRPr="00000000" w14:paraId="00000025">
      <w:pPr>
        <w:numPr>
          <w:ilvl w:val="0"/>
          <w:numId w:val="7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derechos sociales,</w:t>
        <w:br w:type="textWrapping"/>
      </w:r>
    </w:p>
    <w:p w:rsidR="00000000" w:rsidDel="00000000" w:rsidP="00000000" w:rsidRDefault="00000000" w:rsidRPr="00000000" w14:paraId="00000026">
      <w:pPr>
        <w:numPr>
          <w:ilvl w:val="0"/>
          <w:numId w:val="7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Estado moderno,</w:t>
        <w:br w:type="textWrapping"/>
      </w:r>
    </w:p>
    <w:p w:rsidR="00000000" w:rsidDel="00000000" w:rsidP="00000000" w:rsidRDefault="00000000" w:rsidRPr="00000000" w14:paraId="00000027">
      <w:pPr>
        <w:numPr>
          <w:ilvl w:val="0"/>
          <w:numId w:val="7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mundo interconectado.</w:t>
        <w:br w:type="textWrapping"/>
      </w:r>
    </w:p>
    <w:p w:rsidR="00000000" w:rsidDel="00000000" w:rsidP="00000000" w:rsidRDefault="00000000" w:rsidRPr="00000000" w14:paraId="00000028">
      <w:pPr>
        <w:numPr>
          <w:ilvl w:val="0"/>
          <w:numId w:val="1"/>
        </w:numPr>
        <w:spacing w:after="24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¿Qué similitudes y diferencias ves entre los trabajadores de 1900 y los de hoy?</w:t>
      </w:r>
    </w:p>
    <w:p w:rsidR="00000000" w:rsidDel="00000000" w:rsidP="00000000" w:rsidRDefault="00000000" w:rsidRPr="00000000" w14:paraId="00000029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*Aquí, lo importante es que trabajen contexto, causalidad, continuidad y cambio histórico.</w:t>
      </w:r>
    </w:p>
    <w:p w:rsidR="00000000" w:rsidDel="00000000" w:rsidP="00000000" w:rsidRDefault="00000000" w:rsidRPr="00000000" w14:paraId="0000002A">
      <w:pPr>
        <w:pStyle w:val="Heading2"/>
        <w:keepNext w:val="0"/>
        <w:keepLines w:val="0"/>
        <w:spacing w:after="80" w:lineRule="auto"/>
        <w:rPr>
          <w:b w:val="1"/>
          <w:bCs w:val="1"/>
          <w:sz w:val="24"/>
          <w:szCs w:val="24"/>
        </w:rPr>
      </w:pPr>
      <w:bookmarkStart w:colFirst="0" w:colLast="0" w:name="_flh2zvenn43c" w:id="10"/>
      <w:bookmarkEnd w:id="10"/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3. Producto: Infografía histórica-global (30 min)</w:t>
      </w:r>
    </w:p>
    <w:p w:rsidR="00000000" w:rsidDel="00000000" w:rsidP="00000000" w:rsidRDefault="00000000" w:rsidRPr="00000000" w14:paraId="0000002B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Cada grupo crea una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infografía o ficha</w:t>
      </w:r>
      <w:r w:rsidDel="00000000" w:rsidR="00000000" w:rsidRPr="00000000">
        <w:rPr>
          <w:sz w:val="24"/>
          <w:szCs w:val="24"/>
          <w:rtl w:val="0"/>
        </w:rPr>
        <w:t xml:space="preserve"> que incluya:</w:t>
      </w:r>
    </w:p>
    <w:p w:rsidR="00000000" w:rsidDel="00000000" w:rsidP="00000000" w:rsidRDefault="00000000" w:rsidRPr="00000000" w14:paraId="0000002C">
      <w:pPr>
        <w:numPr>
          <w:ilvl w:val="0"/>
          <w:numId w:val="9"/>
        </w:numPr>
        <w:spacing w:after="0" w:afterAutospacing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rFonts w:ascii="Arial Unicode MS" w:cs="Arial Unicode MS" w:eastAsia="Arial Unicode MS" w:hAnsi="Arial Unicode MS"/>
          <w:sz w:val="24"/>
          <w:szCs w:val="24"/>
          <w:rtl w:val="0"/>
        </w:rPr>
        <w:t xml:space="preserve">✔ Definición de sociedades mutualistas.</w:t>
        <w:br w:type="textWrapping"/>
      </w:r>
    </w:p>
    <w:p w:rsidR="00000000" w:rsidDel="00000000" w:rsidP="00000000" w:rsidRDefault="00000000" w:rsidRPr="00000000" w14:paraId="0000002D">
      <w:pPr>
        <w:numPr>
          <w:ilvl w:val="0"/>
          <w:numId w:val="9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rFonts w:ascii="Arial Unicode MS" w:cs="Arial Unicode MS" w:eastAsia="Arial Unicode MS" w:hAnsi="Arial Unicode MS"/>
          <w:sz w:val="24"/>
          <w:szCs w:val="24"/>
          <w:rtl w:val="0"/>
        </w:rPr>
        <w:t xml:space="preserve">✔ Contexto chileno y mundial.</w:t>
        <w:br w:type="textWrapping"/>
      </w:r>
    </w:p>
    <w:p w:rsidR="00000000" w:rsidDel="00000000" w:rsidP="00000000" w:rsidRDefault="00000000" w:rsidRPr="00000000" w14:paraId="0000002E">
      <w:pPr>
        <w:numPr>
          <w:ilvl w:val="0"/>
          <w:numId w:val="9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rFonts w:ascii="Arial Unicode MS" w:cs="Arial Unicode MS" w:eastAsia="Arial Unicode MS" w:hAnsi="Arial Unicode MS"/>
          <w:sz w:val="24"/>
          <w:szCs w:val="24"/>
          <w:rtl w:val="0"/>
        </w:rPr>
        <w:t xml:space="preserve">✔ Relación con el proceso de democratización social.</w:t>
        <w:br w:type="textWrapping"/>
      </w:r>
    </w:p>
    <w:p w:rsidR="00000000" w:rsidDel="00000000" w:rsidP="00000000" w:rsidRDefault="00000000" w:rsidRPr="00000000" w14:paraId="0000002F">
      <w:pPr>
        <w:numPr>
          <w:ilvl w:val="0"/>
          <w:numId w:val="9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rFonts w:ascii="Arial Unicode MS" w:cs="Arial Unicode MS" w:eastAsia="Arial Unicode MS" w:hAnsi="Arial Unicode MS"/>
          <w:sz w:val="24"/>
          <w:szCs w:val="24"/>
          <w:rtl w:val="0"/>
        </w:rPr>
        <w:t xml:space="preserve">✔ Vínculo con el Estado-nación.</w:t>
        <w:br w:type="textWrapping"/>
      </w:r>
    </w:p>
    <w:p w:rsidR="00000000" w:rsidDel="00000000" w:rsidP="00000000" w:rsidRDefault="00000000" w:rsidRPr="00000000" w14:paraId="00000030">
      <w:pPr>
        <w:numPr>
          <w:ilvl w:val="0"/>
          <w:numId w:val="9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rFonts w:ascii="Arial Unicode MS" w:cs="Arial Unicode MS" w:eastAsia="Arial Unicode MS" w:hAnsi="Arial Unicode MS"/>
          <w:sz w:val="24"/>
          <w:szCs w:val="24"/>
          <w:rtl w:val="0"/>
        </w:rPr>
        <w:t xml:space="preserve">✔ Conexión con el mundo global actual.</w:t>
        <w:br w:type="textWrapping"/>
      </w:r>
    </w:p>
    <w:p w:rsidR="00000000" w:rsidDel="00000000" w:rsidP="00000000" w:rsidRDefault="00000000" w:rsidRPr="00000000" w14:paraId="00000031">
      <w:pPr>
        <w:numPr>
          <w:ilvl w:val="0"/>
          <w:numId w:val="9"/>
        </w:numPr>
        <w:spacing w:after="24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rFonts w:ascii="Arial Unicode MS" w:cs="Arial Unicode MS" w:eastAsia="Arial Unicode MS" w:hAnsi="Arial Unicode MS"/>
          <w:sz w:val="24"/>
          <w:szCs w:val="24"/>
          <w:rtl w:val="0"/>
        </w:rPr>
        <w:t xml:space="preserve">✔ Una conclusión breve y argumentada.</w:t>
      </w:r>
    </w:p>
    <w:p w:rsidR="00000000" w:rsidDel="00000000" w:rsidP="00000000" w:rsidRDefault="00000000" w:rsidRPr="00000000" w14:paraId="00000032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*Formato libre, pero claro y visual.</w:t>
      </w:r>
    </w:p>
    <w:p w:rsidR="00000000" w:rsidDel="00000000" w:rsidP="00000000" w:rsidRDefault="00000000" w:rsidRPr="00000000" w14:paraId="00000033">
      <w:pPr>
        <w:pStyle w:val="Heading2"/>
        <w:keepNext w:val="0"/>
        <w:keepLines w:val="0"/>
        <w:spacing w:after="80" w:lineRule="auto"/>
        <w:rPr>
          <w:b w:val="1"/>
          <w:bCs w:val="1"/>
          <w:sz w:val="24"/>
          <w:szCs w:val="24"/>
        </w:rPr>
      </w:pPr>
      <w:bookmarkStart w:colFirst="0" w:colLast="0" w:name="_7chnxsqrvza3" w:id="11"/>
      <w:bookmarkEnd w:id="11"/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4. Socialización breve (20 min)</w:t>
      </w:r>
    </w:p>
    <w:p w:rsidR="00000000" w:rsidDel="00000000" w:rsidP="00000000" w:rsidRDefault="00000000" w:rsidRPr="00000000" w14:paraId="00000034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Cada grupo presenta en 2 minutos una síntesis de su infografía. </w:t>
      </w:r>
    </w:p>
    <w:p w:rsidR="00000000" w:rsidDel="00000000" w:rsidP="00000000" w:rsidRDefault="00000000" w:rsidRPr="00000000" w14:paraId="00000035">
      <w:pPr>
        <w:spacing w:after="240" w:before="240" w:lineRule="auto"/>
        <w:rPr>
          <w:i w:val="1"/>
          <w:iCs w:val="1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El docente refuerza la idea de que: </w:t>
      </w: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La ciudadanía se construye históricamente y hoy se proyecta en un mundo global.</w:t>
      </w:r>
    </w:p>
    <w:p w:rsidR="00000000" w:rsidDel="00000000" w:rsidP="00000000" w:rsidRDefault="00000000" w:rsidRPr="00000000" w14:paraId="00000036">
      <w:pPr>
        <w:spacing w:after="240" w:before="240" w:lineRule="auto"/>
        <w:rPr>
          <w:i w:val="1"/>
          <w:i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after="240" w:before="240" w:lineRule="auto"/>
        <w:rPr>
          <w:i w:val="1"/>
          <w:i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after="240" w:before="240" w:lineRule="auto"/>
        <w:rPr>
          <w:i w:val="1"/>
          <w:i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after="240" w:before="240" w:lineRule="auto"/>
        <w:rPr>
          <w:i w:val="1"/>
          <w:i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after="240" w:before="240" w:lineRule="auto"/>
        <w:rPr>
          <w:i w:val="1"/>
          <w:i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after="240" w:before="240" w:lineRule="auto"/>
        <w:rPr>
          <w:i w:val="1"/>
          <w:i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after="240" w:before="240" w:lineRule="auto"/>
        <w:rPr>
          <w:i w:val="1"/>
          <w:i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pStyle w:val="Heading2"/>
        <w:keepNext w:val="0"/>
        <w:keepLines w:val="0"/>
        <w:spacing w:after="80" w:lineRule="auto"/>
        <w:rPr>
          <w:b w:val="1"/>
          <w:bCs w:val="1"/>
          <w:sz w:val="24"/>
          <w:szCs w:val="24"/>
        </w:rPr>
      </w:pPr>
      <w:bookmarkStart w:colFirst="0" w:colLast="0" w:name="_birhjvc2knom" w:id="12"/>
      <w:bookmarkEnd w:id="12"/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Rúbrica de evaluación: </w:t>
      </w:r>
    </w:p>
    <w:tbl>
      <w:tblPr>
        <w:tblStyle w:val="Table1"/>
        <w:tblW w:w="9025.511811023622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004.6186526317526"/>
        <w:gridCol w:w="2727.9834022842483"/>
        <w:gridCol w:w="2373.3928387291035"/>
        <w:gridCol w:w="1919.516917378518"/>
        <w:tblGridChange w:id="0">
          <w:tblGrid>
            <w:gridCol w:w="2004.6186526317526"/>
            <w:gridCol w:w="2727.9834022842483"/>
            <w:gridCol w:w="2373.3928387291035"/>
            <w:gridCol w:w="1919.516917378518"/>
          </w:tblGrid>
        </w:tblGridChange>
      </w:tblGrid>
      <w:tr>
        <w:trPr>
          <w:cantSplit w:val="0"/>
          <w:trHeight w:val="83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Criterio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Destacado (7 pts)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Satisfactorio (5 pts)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Insuficiente (3 pts)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6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1. Comprensión histórica de las sociedades mutualistas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Explica qué fueron las mutuales, por qué surgieron y cómo aportaron a la democratización social, usando información pertinente y contextualizada en Chile y el mundo.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Describe qué fueron las mutuales y su función, pero sin vincularlas claramente al proceso de democratización social.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Presenta definiciones incompletas o erróneas sobre las mutuales y su contexto histórico.</w:t>
            </w:r>
          </w:p>
        </w:tc>
      </w:tr>
      <w:tr>
        <w:trPr>
          <w:cantSplit w:val="0"/>
          <w:trHeight w:val="246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2. Relación con Estado-nación y mundo global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Analiza cómo las mutuales se conectan con la transformación del Estado, la ciudadanía y la economía interconectada actual, estableciendo relaciones claras pasado–presente.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Menciona cambios del Estado o del mundo global, pero sin establecer relaciones claras con el caso histórico.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No relaciona el caso histórico con el Estado-nación ni con el mundo global.</w:t>
            </w:r>
          </w:p>
        </w:tc>
      </w:tr>
      <w:tr>
        <w:trPr>
          <w:cantSplit w:val="0"/>
          <w:trHeight w:val="16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3. Argumentación y producto final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Presenta una conclusión argumentada, coherente y clara, con organización visual adecuada del producto.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Presenta información organizada, pero con conclusión débil o poco argumentada.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El producto es desordenado o no presenta una conclusión argumentada.</w:t>
            </w:r>
          </w:p>
        </w:tc>
      </w:tr>
    </w:tbl>
    <w:p w:rsidR="00000000" w:rsidDel="00000000" w:rsidP="00000000" w:rsidRDefault="00000000" w:rsidRPr="00000000" w14:paraId="0000004E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Puntaje total: </w:t>
      </w:r>
      <w:r w:rsidDel="00000000" w:rsidR="00000000" w:rsidRPr="00000000">
        <w:rPr>
          <w:sz w:val="24"/>
          <w:szCs w:val="24"/>
          <w:rtl w:val="0"/>
        </w:rPr>
        <w:t xml:space="preserve">21 puntos. </w:t>
      </w:r>
    </w:p>
    <w:p w:rsidR="00000000" w:rsidDel="00000000" w:rsidP="00000000" w:rsidRDefault="00000000" w:rsidRPr="00000000" w14:paraId="00000050">
      <w:pPr>
        <w:spacing w:after="240" w:before="240" w:lineRule="auto"/>
        <w:rPr>
          <w:i w:val="1"/>
          <w:i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pacing w:after="240" w:before="240" w:lineRule="auto"/>
        <w:rPr>
          <w:i w:val="1"/>
          <w:i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spacing w:after="240" w:before="240" w:lineRule="auto"/>
        <w:rPr>
          <w:i w:val="1"/>
          <w:i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spacing w:after="240" w:before="240" w:lineRule="auto"/>
        <w:rPr>
          <w:i w:val="1"/>
          <w:i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spacing w:after="240" w:before="240" w:lineRule="auto"/>
        <w:rPr>
          <w:i w:val="1"/>
          <w:i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spacing w:after="240" w:befor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Respuesta ejemplar de lo que se espera de los estudiantes: </w:t>
      </w:r>
    </w:p>
    <w:p w:rsidR="00000000" w:rsidDel="00000000" w:rsidP="00000000" w:rsidRDefault="00000000" w:rsidRPr="00000000" w14:paraId="00000056">
      <w:pPr>
        <w:spacing w:after="240" w:before="240" w:lineRule="auto"/>
        <w:rPr/>
      </w:pPr>
      <w:r w:rsidDel="00000000" w:rsidR="00000000" w:rsidRPr="00000000">
        <w:rPr>
          <w:sz w:val="24"/>
          <w:szCs w:val="24"/>
        </w:rPr>
        <w:drawing>
          <wp:inline distB="114300" distT="114300" distL="114300" distR="114300">
            <wp:extent cx="5567363" cy="7855464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6073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567363" cy="78554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9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8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5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_419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